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6CAA6" w14:textId="5F5744DB" w:rsidR="001F391B" w:rsidRDefault="00056218" w:rsidP="0015375A">
      <w:pPr>
        <w:spacing w:line="276" w:lineRule="auto"/>
        <w:jc w:val="center"/>
        <w:rPr>
          <w:rFonts w:ascii="Arial" w:hAnsi="Arial" w:cs="Arial"/>
          <w:color w:val="A8D08D" w:themeColor="accent6" w:themeTint="99"/>
          <w:sz w:val="96"/>
          <w:szCs w:val="96"/>
          <w:lang w:val="nl-NL"/>
        </w:rPr>
      </w:pPr>
      <w:bookmarkStart w:id="0" w:name="_Toc4232774"/>
      <w:r>
        <w:rPr>
          <w:noProof/>
          <w:lang w:val="nl-NL" w:eastAsia="nl-NL"/>
        </w:rPr>
        <w:drawing>
          <wp:anchor distT="0" distB="0" distL="114300" distR="114300" simplePos="0" relativeHeight="251663360" behindDoc="1" locked="0" layoutInCell="1" allowOverlap="1" wp14:anchorId="26FFBB8F" wp14:editId="31F96C70">
            <wp:simplePos x="0" y="0"/>
            <wp:positionH relativeFrom="margin">
              <wp:posOffset>-154940</wp:posOffset>
            </wp:positionH>
            <wp:positionV relativeFrom="page">
              <wp:posOffset>915035</wp:posOffset>
            </wp:positionV>
            <wp:extent cx="6189345" cy="8458200"/>
            <wp:effectExtent l="0" t="0" r="190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8">
                      <a:extLst>
                        <a:ext uri="{28A0092B-C50C-407E-A947-70E740481C1C}">
                          <a14:useLocalDpi xmlns:a14="http://schemas.microsoft.com/office/drawing/2010/main" val="0"/>
                        </a:ext>
                      </a:extLst>
                    </a:blip>
                    <a:stretch>
                      <a:fillRect/>
                    </a:stretch>
                  </pic:blipFill>
                  <pic:spPr>
                    <a:xfrm>
                      <a:off x="0" y="0"/>
                      <a:ext cx="6189345" cy="8458200"/>
                    </a:xfrm>
                    <a:prstGeom prst="rect">
                      <a:avLst/>
                    </a:prstGeom>
                  </pic:spPr>
                </pic:pic>
              </a:graphicData>
            </a:graphic>
            <wp14:sizeRelH relativeFrom="page">
              <wp14:pctWidth>0</wp14:pctWidth>
            </wp14:sizeRelH>
            <wp14:sizeRelV relativeFrom="page">
              <wp14:pctHeight>0</wp14:pctHeight>
            </wp14:sizeRelV>
          </wp:anchor>
        </w:drawing>
      </w:r>
      <w:r w:rsidR="13124F0C" w:rsidRPr="13124F0C">
        <w:rPr>
          <w:rFonts w:ascii="Arial" w:hAnsi="Arial" w:cs="Arial"/>
          <w:color w:val="A8D08D" w:themeColor="accent6" w:themeTint="99"/>
          <w:sz w:val="96"/>
          <w:szCs w:val="96"/>
          <w:lang w:val="nl-NL"/>
        </w:rPr>
        <w:t>Stichting</w:t>
      </w:r>
    </w:p>
    <w:p w14:paraId="5893C952" w14:textId="2DA17F35" w:rsidR="001F391B" w:rsidRDefault="001F391B" w:rsidP="0015375A">
      <w:pPr>
        <w:spacing w:line="276" w:lineRule="auto"/>
        <w:jc w:val="center"/>
        <w:rPr>
          <w:rFonts w:ascii="Arial" w:hAnsi="Arial" w:cs="Arial"/>
          <w:color w:val="A8D08D" w:themeColor="accent6" w:themeTint="99"/>
          <w:sz w:val="56"/>
          <w:szCs w:val="56"/>
          <w:lang w:val="nl-NL"/>
        </w:rPr>
      </w:pPr>
    </w:p>
    <w:p w14:paraId="50561717" w14:textId="3D8EAF79" w:rsidR="001F391B" w:rsidRDefault="001F391B" w:rsidP="0015375A">
      <w:pPr>
        <w:spacing w:line="276" w:lineRule="auto"/>
        <w:jc w:val="center"/>
        <w:rPr>
          <w:rFonts w:ascii="Arial" w:hAnsi="Arial" w:cs="Arial"/>
          <w:color w:val="A8D08D" w:themeColor="accent6" w:themeTint="99"/>
          <w:sz w:val="56"/>
          <w:szCs w:val="56"/>
          <w:lang w:val="nl-NL"/>
        </w:rPr>
      </w:pPr>
    </w:p>
    <w:p w14:paraId="13F0266A" w14:textId="3319097C" w:rsidR="001F391B" w:rsidRDefault="001F391B" w:rsidP="0015375A">
      <w:pPr>
        <w:spacing w:line="276" w:lineRule="auto"/>
        <w:jc w:val="center"/>
        <w:rPr>
          <w:rFonts w:ascii="Arial" w:hAnsi="Arial" w:cs="Arial"/>
          <w:color w:val="A8D08D" w:themeColor="accent6" w:themeTint="99"/>
          <w:sz w:val="56"/>
          <w:szCs w:val="56"/>
          <w:lang w:val="nl-NL"/>
        </w:rPr>
      </w:pPr>
    </w:p>
    <w:p w14:paraId="647F14EC" w14:textId="77777777" w:rsidR="00056218" w:rsidRDefault="00056218" w:rsidP="0015375A">
      <w:pPr>
        <w:spacing w:line="276" w:lineRule="auto"/>
        <w:jc w:val="center"/>
        <w:rPr>
          <w:rFonts w:ascii="Arial" w:hAnsi="Arial" w:cs="Arial"/>
          <w:color w:val="A8D08D" w:themeColor="accent6" w:themeTint="99"/>
          <w:sz w:val="56"/>
          <w:szCs w:val="56"/>
          <w:lang w:val="nl-NL"/>
        </w:rPr>
      </w:pPr>
    </w:p>
    <w:p w14:paraId="7A529199" w14:textId="77777777" w:rsidR="00056218" w:rsidRDefault="00056218" w:rsidP="0015375A">
      <w:pPr>
        <w:spacing w:line="276" w:lineRule="auto"/>
        <w:jc w:val="center"/>
        <w:rPr>
          <w:rFonts w:ascii="Arial" w:hAnsi="Arial" w:cs="Arial"/>
          <w:color w:val="A8D08D" w:themeColor="accent6" w:themeTint="99"/>
          <w:sz w:val="56"/>
          <w:szCs w:val="56"/>
          <w:lang w:val="nl-NL"/>
        </w:rPr>
      </w:pPr>
    </w:p>
    <w:p w14:paraId="287DE073" w14:textId="40DF884F" w:rsidR="001F391B" w:rsidRDefault="001F391B" w:rsidP="0015375A">
      <w:pPr>
        <w:spacing w:line="276" w:lineRule="auto"/>
        <w:jc w:val="center"/>
        <w:rPr>
          <w:rFonts w:ascii="Arial" w:hAnsi="Arial" w:cs="Arial"/>
          <w:color w:val="A8D08D" w:themeColor="accent6" w:themeTint="99"/>
          <w:sz w:val="56"/>
          <w:szCs w:val="56"/>
          <w:lang w:val="nl-NL"/>
        </w:rPr>
      </w:pPr>
    </w:p>
    <w:p w14:paraId="1D084664" w14:textId="70E4B0B1" w:rsidR="001F391B" w:rsidRDefault="001F391B" w:rsidP="0015375A">
      <w:pPr>
        <w:spacing w:line="276" w:lineRule="auto"/>
        <w:jc w:val="center"/>
        <w:rPr>
          <w:rFonts w:ascii="Arial" w:hAnsi="Arial" w:cs="Arial"/>
          <w:color w:val="A8D08D" w:themeColor="accent6" w:themeTint="99"/>
          <w:sz w:val="56"/>
          <w:szCs w:val="56"/>
          <w:lang w:val="nl-NL"/>
        </w:rPr>
      </w:pPr>
    </w:p>
    <w:p w14:paraId="488BAC47" w14:textId="77777777" w:rsidR="00F113F3" w:rsidRDefault="00F113F3" w:rsidP="0015375A">
      <w:pPr>
        <w:spacing w:line="276" w:lineRule="auto"/>
        <w:jc w:val="center"/>
        <w:rPr>
          <w:rFonts w:ascii="Arial" w:hAnsi="Arial" w:cs="Arial"/>
          <w:color w:val="A8D08D" w:themeColor="accent6" w:themeTint="99"/>
          <w:sz w:val="56"/>
          <w:szCs w:val="56"/>
          <w:lang w:val="nl-NL"/>
        </w:rPr>
      </w:pPr>
    </w:p>
    <w:p w14:paraId="53D0C437" w14:textId="77777777" w:rsidR="0015375A" w:rsidRDefault="0015375A" w:rsidP="0015375A">
      <w:pPr>
        <w:spacing w:line="276" w:lineRule="auto"/>
        <w:jc w:val="center"/>
        <w:rPr>
          <w:rFonts w:ascii="Arial" w:hAnsi="Arial" w:cs="Arial"/>
          <w:color w:val="A8D08D" w:themeColor="accent6" w:themeTint="99"/>
          <w:sz w:val="56"/>
          <w:szCs w:val="56"/>
          <w:lang w:val="nl-NL"/>
        </w:rPr>
      </w:pPr>
    </w:p>
    <w:p w14:paraId="315CF477" w14:textId="77777777" w:rsidR="00F113F3" w:rsidRDefault="00F113F3" w:rsidP="0015375A">
      <w:pPr>
        <w:spacing w:line="276" w:lineRule="auto"/>
        <w:jc w:val="center"/>
        <w:rPr>
          <w:rFonts w:ascii="Arial" w:hAnsi="Arial" w:cs="Arial"/>
          <w:color w:val="A8D08D" w:themeColor="accent6" w:themeTint="99"/>
          <w:sz w:val="56"/>
          <w:szCs w:val="56"/>
          <w:lang w:val="nl-NL"/>
        </w:rPr>
      </w:pPr>
    </w:p>
    <w:p w14:paraId="7F2E7E21" w14:textId="03B0B271" w:rsidR="001F391B" w:rsidRDefault="13124F0C" w:rsidP="0015375A">
      <w:pPr>
        <w:spacing w:line="276" w:lineRule="auto"/>
        <w:jc w:val="center"/>
        <w:rPr>
          <w:rFonts w:ascii="Arial" w:eastAsia="Arial" w:hAnsi="Arial" w:cs="Arial"/>
          <w:sz w:val="28"/>
          <w:szCs w:val="28"/>
          <w:lang w:val="nl-NL"/>
        </w:rPr>
      </w:pPr>
      <w:r w:rsidRPr="13124F0C">
        <w:rPr>
          <w:rFonts w:ascii="Arial" w:hAnsi="Arial" w:cs="Arial"/>
          <w:color w:val="A8D08D" w:themeColor="accent6" w:themeTint="99"/>
          <w:sz w:val="56"/>
          <w:szCs w:val="56"/>
          <w:lang w:val="nl-NL"/>
        </w:rPr>
        <w:t>Beleidsplan 2020-2022</w:t>
      </w:r>
    </w:p>
    <w:p w14:paraId="350865CC" w14:textId="5BA95ABB" w:rsidR="001F391B" w:rsidRDefault="001F391B" w:rsidP="0015375A">
      <w:pPr>
        <w:spacing w:line="276" w:lineRule="auto"/>
        <w:jc w:val="center"/>
        <w:rPr>
          <w:rFonts w:ascii="Arial" w:eastAsia="Arial" w:hAnsi="Arial" w:cs="Arial"/>
          <w:i/>
          <w:iCs/>
          <w:color w:val="A8D08D" w:themeColor="accent6" w:themeTint="99"/>
          <w:sz w:val="28"/>
          <w:szCs w:val="28"/>
          <w:lang w:val="nl-NL"/>
        </w:rPr>
      </w:pPr>
    </w:p>
    <w:p w14:paraId="6D049C9C" w14:textId="38FCC2FA" w:rsidR="00F113F3" w:rsidRDefault="13124F0C" w:rsidP="0015375A">
      <w:pPr>
        <w:spacing w:line="276" w:lineRule="auto"/>
        <w:jc w:val="center"/>
        <w:rPr>
          <w:rFonts w:ascii="Arial" w:eastAsia="Arial" w:hAnsi="Arial" w:cs="Arial"/>
          <w:i/>
          <w:iCs/>
          <w:color w:val="A8D08D" w:themeColor="accent6" w:themeTint="99"/>
          <w:sz w:val="28"/>
          <w:szCs w:val="28"/>
          <w:lang w:val="nl-NL"/>
        </w:rPr>
      </w:pPr>
      <w:r w:rsidRPr="13124F0C">
        <w:rPr>
          <w:rFonts w:ascii="Arial" w:eastAsia="Arial" w:hAnsi="Arial" w:cs="Arial"/>
          <w:i/>
          <w:iCs/>
          <w:color w:val="A8D08D" w:themeColor="accent6" w:themeTint="99"/>
          <w:sz w:val="28"/>
          <w:szCs w:val="28"/>
          <w:lang w:val="nl-NL"/>
        </w:rPr>
        <w:t>Concerten met een verhaal op bijzondere locaties -</w:t>
      </w:r>
    </w:p>
    <w:p w14:paraId="17E6F9A3" w14:textId="64F90DC5" w:rsidR="001F391B" w:rsidRDefault="13124F0C" w:rsidP="0015375A">
      <w:pPr>
        <w:spacing w:line="276" w:lineRule="auto"/>
        <w:jc w:val="center"/>
        <w:rPr>
          <w:rFonts w:ascii="Arial" w:eastAsia="Arial" w:hAnsi="Arial" w:cs="Arial"/>
          <w:sz w:val="28"/>
          <w:szCs w:val="28"/>
          <w:lang w:val="nl-NL"/>
        </w:rPr>
      </w:pPr>
      <w:r w:rsidRPr="13124F0C">
        <w:rPr>
          <w:rFonts w:ascii="Arial" w:eastAsia="Arial" w:hAnsi="Arial" w:cs="Arial"/>
          <w:i/>
          <w:iCs/>
          <w:color w:val="A8D08D" w:themeColor="accent6" w:themeTint="99"/>
          <w:sz w:val="28"/>
          <w:szCs w:val="28"/>
          <w:lang w:val="nl-NL"/>
        </w:rPr>
        <w:t>sprankelend, spannend en sprekend</w:t>
      </w:r>
    </w:p>
    <w:p w14:paraId="4C7B0AAD" w14:textId="48AA57FF" w:rsidR="001F391B" w:rsidRDefault="001F391B" w:rsidP="13124F0C">
      <w:pPr>
        <w:rPr>
          <w:rFonts w:ascii="Calibri" w:eastAsia="Calibri" w:hAnsi="Calibri" w:cs="Calibri"/>
          <w:lang w:val="nl-NL"/>
        </w:rPr>
      </w:pPr>
    </w:p>
    <w:p w14:paraId="1C84D3AF" w14:textId="724842A6" w:rsidR="001F391B" w:rsidRDefault="001F391B" w:rsidP="13124F0C">
      <w:pPr>
        <w:spacing w:line="276" w:lineRule="auto"/>
        <w:rPr>
          <w:rFonts w:ascii="Arial" w:hAnsi="Arial" w:cs="Arial"/>
          <w:color w:val="A8D08D" w:themeColor="accent6" w:themeTint="99"/>
          <w:sz w:val="96"/>
          <w:szCs w:val="96"/>
          <w:lang w:val="nl-NL"/>
        </w:rPr>
      </w:pPr>
    </w:p>
    <w:p w14:paraId="6B00EE5D" w14:textId="13B25343" w:rsidR="001F391B" w:rsidRDefault="001F391B" w:rsidP="13124F0C">
      <w:pPr>
        <w:spacing w:line="276" w:lineRule="auto"/>
        <w:rPr>
          <w:rFonts w:ascii="Arial" w:hAnsi="Arial" w:cs="Arial"/>
          <w:color w:val="A8D08D" w:themeColor="accent6" w:themeTint="99"/>
          <w:sz w:val="56"/>
          <w:szCs w:val="56"/>
          <w:lang w:val="nl-NL"/>
        </w:rPr>
      </w:pPr>
    </w:p>
    <w:p w14:paraId="1DA06E88" w14:textId="77777777" w:rsidR="001F391B" w:rsidRDefault="001F391B" w:rsidP="13124F0C">
      <w:pPr>
        <w:spacing w:line="276" w:lineRule="auto"/>
        <w:rPr>
          <w:rFonts w:ascii="Arial" w:hAnsi="Arial" w:cs="Arial"/>
          <w:i/>
          <w:iCs/>
          <w:color w:val="A8D08D" w:themeColor="accent6" w:themeTint="99"/>
          <w:sz w:val="28"/>
          <w:szCs w:val="28"/>
          <w:lang w:val="nl-NL"/>
        </w:rPr>
      </w:pPr>
    </w:p>
    <w:p w14:paraId="1040C277" w14:textId="4232FF1A" w:rsidR="00EB6FC4" w:rsidRPr="005E066A" w:rsidRDefault="005E066A" w:rsidP="00830741">
      <w:pPr>
        <w:pStyle w:val="Kop1"/>
        <w:numPr>
          <w:ilvl w:val="0"/>
          <w:numId w:val="0"/>
        </w:numPr>
      </w:pPr>
      <w:bookmarkStart w:id="1" w:name="_Toc39756402"/>
      <w:bookmarkEnd w:id="0"/>
      <w:r w:rsidRPr="005E066A">
        <w:lastRenderedPageBreak/>
        <w:t>INHOUD</w:t>
      </w:r>
      <w:bookmarkEnd w:id="1"/>
    </w:p>
    <w:sdt>
      <w:sdtPr>
        <w:id w:val="-403915262"/>
        <w:docPartObj>
          <w:docPartGallery w:val="Table of Contents"/>
          <w:docPartUnique/>
        </w:docPartObj>
      </w:sdtPr>
      <w:sdtEndPr>
        <w:rPr>
          <w:b/>
          <w:bCs/>
          <w:lang w:val="nl-NL"/>
        </w:rPr>
      </w:sdtEndPr>
      <w:sdtContent>
        <w:p w14:paraId="61FAE583" w14:textId="358E3D73" w:rsidR="00E16402" w:rsidRPr="00256CFF" w:rsidRDefault="00E16402" w:rsidP="00830741">
          <w:pPr>
            <w:tabs>
              <w:tab w:val="left" w:pos="476"/>
            </w:tabs>
            <w:spacing w:line="276" w:lineRule="auto"/>
            <w:rPr>
              <w:lang w:val="nl-NL"/>
            </w:rPr>
          </w:pPr>
        </w:p>
        <w:p w14:paraId="62B2BD00" w14:textId="36B2E876" w:rsidR="007B2144" w:rsidRDefault="00E16402">
          <w:pPr>
            <w:pStyle w:val="Inhopg1"/>
            <w:tabs>
              <w:tab w:val="right" w:leader="dot" w:pos="9060"/>
            </w:tabs>
            <w:rPr>
              <w:rFonts w:eastAsiaTheme="minorEastAsia"/>
              <w:noProof/>
              <w:lang w:val="nl-NL" w:eastAsia="nl-NL"/>
            </w:rPr>
          </w:pPr>
          <w:r>
            <w:rPr>
              <w:b/>
              <w:bCs/>
              <w:lang w:val="nl-NL"/>
            </w:rPr>
            <w:fldChar w:fldCharType="begin"/>
          </w:r>
          <w:r>
            <w:rPr>
              <w:b/>
              <w:bCs/>
              <w:lang w:val="nl-NL"/>
            </w:rPr>
            <w:instrText xml:space="preserve"> TOC \o "1-3" \h \z \u </w:instrText>
          </w:r>
          <w:r>
            <w:rPr>
              <w:b/>
              <w:bCs/>
              <w:lang w:val="nl-NL"/>
            </w:rPr>
            <w:fldChar w:fldCharType="separate"/>
          </w:r>
          <w:hyperlink w:anchor="_Toc39756402" w:history="1">
            <w:r w:rsidR="007B2144" w:rsidRPr="008F556F">
              <w:rPr>
                <w:rStyle w:val="Hyperlink"/>
                <w:noProof/>
              </w:rPr>
              <w:t>INHOUD</w:t>
            </w:r>
          </w:hyperlink>
        </w:p>
        <w:p w14:paraId="7E099E1C" w14:textId="77777777" w:rsidR="007B2144" w:rsidRDefault="005574CA">
          <w:pPr>
            <w:pStyle w:val="Inhopg1"/>
            <w:tabs>
              <w:tab w:val="left" w:pos="440"/>
              <w:tab w:val="right" w:leader="dot" w:pos="9060"/>
            </w:tabs>
            <w:rPr>
              <w:rFonts w:eastAsiaTheme="minorEastAsia"/>
              <w:noProof/>
              <w:lang w:val="nl-NL" w:eastAsia="nl-NL"/>
            </w:rPr>
          </w:pPr>
          <w:hyperlink w:anchor="_Toc39756403" w:history="1">
            <w:r w:rsidR="007B2144" w:rsidRPr="008F556F">
              <w:rPr>
                <w:rStyle w:val="Hyperlink"/>
                <w:noProof/>
              </w:rPr>
              <w:t>1.</w:t>
            </w:r>
            <w:r w:rsidR="007B2144">
              <w:rPr>
                <w:rFonts w:eastAsiaTheme="minorEastAsia"/>
                <w:noProof/>
                <w:lang w:val="nl-NL" w:eastAsia="nl-NL"/>
              </w:rPr>
              <w:tab/>
            </w:r>
            <w:r w:rsidR="007B2144" w:rsidRPr="008F556F">
              <w:rPr>
                <w:rStyle w:val="Hyperlink"/>
                <w:noProof/>
              </w:rPr>
              <w:t>Inleiding</w:t>
            </w:r>
            <w:r w:rsidR="007B2144">
              <w:rPr>
                <w:noProof/>
                <w:webHidden/>
              </w:rPr>
              <w:tab/>
            </w:r>
            <w:r w:rsidR="007B2144">
              <w:rPr>
                <w:noProof/>
                <w:webHidden/>
              </w:rPr>
              <w:fldChar w:fldCharType="begin"/>
            </w:r>
            <w:r w:rsidR="007B2144">
              <w:rPr>
                <w:noProof/>
                <w:webHidden/>
              </w:rPr>
              <w:instrText xml:space="preserve"> PAGEREF _Toc39756403 \h </w:instrText>
            </w:r>
            <w:r w:rsidR="007B2144">
              <w:rPr>
                <w:noProof/>
                <w:webHidden/>
              </w:rPr>
            </w:r>
            <w:r w:rsidR="007B2144">
              <w:rPr>
                <w:noProof/>
                <w:webHidden/>
              </w:rPr>
              <w:fldChar w:fldCharType="separate"/>
            </w:r>
            <w:r w:rsidR="006818F3">
              <w:rPr>
                <w:noProof/>
                <w:webHidden/>
              </w:rPr>
              <w:t>2</w:t>
            </w:r>
            <w:r w:rsidR="007B2144">
              <w:rPr>
                <w:noProof/>
                <w:webHidden/>
              </w:rPr>
              <w:fldChar w:fldCharType="end"/>
            </w:r>
          </w:hyperlink>
        </w:p>
        <w:p w14:paraId="520394B4" w14:textId="77777777" w:rsidR="007B2144" w:rsidRDefault="005574CA">
          <w:pPr>
            <w:pStyle w:val="Inhopg1"/>
            <w:tabs>
              <w:tab w:val="left" w:pos="440"/>
              <w:tab w:val="right" w:leader="dot" w:pos="9060"/>
            </w:tabs>
            <w:rPr>
              <w:rFonts w:eastAsiaTheme="minorEastAsia"/>
              <w:noProof/>
              <w:lang w:val="nl-NL" w:eastAsia="nl-NL"/>
            </w:rPr>
          </w:pPr>
          <w:hyperlink w:anchor="_Toc39756404" w:history="1">
            <w:r w:rsidR="007B2144" w:rsidRPr="008F556F">
              <w:rPr>
                <w:rStyle w:val="Hyperlink"/>
                <w:noProof/>
              </w:rPr>
              <w:t>2.</w:t>
            </w:r>
            <w:r w:rsidR="007B2144">
              <w:rPr>
                <w:rFonts w:eastAsiaTheme="minorEastAsia"/>
                <w:noProof/>
                <w:lang w:val="nl-NL" w:eastAsia="nl-NL"/>
              </w:rPr>
              <w:tab/>
            </w:r>
            <w:r w:rsidR="007B2144" w:rsidRPr="008F556F">
              <w:rPr>
                <w:rStyle w:val="Hyperlink"/>
                <w:noProof/>
              </w:rPr>
              <w:t>Doelstelling/Missie</w:t>
            </w:r>
            <w:r w:rsidR="007B2144">
              <w:rPr>
                <w:noProof/>
                <w:webHidden/>
              </w:rPr>
              <w:tab/>
            </w:r>
            <w:r w:rsidR="007B2144">
              <w:rPr>
                <w:noProof/>
                <w:webHidden/>
              </w:rPr>
              <w:fldChar w:fldCharType="begin"/>
            </w:r>
            <w:r w:rsidR="007B2144">
              <w:rPr>
                <w:noProof/>
                <w:webHidden/>
              </w:rPr>
              <w:instrText xml:space="preserve"> PAGEREF _Toc39756404 \h </w:instrText>
            </w:r>
            <w:r w:rsidR="007B2144">
              <w:rPr>
                <w:noProof/>
                <w:webHidden/>
              </w:rPr>
            </w:r>
            <w:r w:rsidR="007B2144">
              <w:rPr>
                <w:noProof/>
                <w:webHidden/>
              </w:rPr>
              <w:fldChar w:fldCharType="separate"/>
            </w:r>
            <w:r w:rsidR="006818F3">
              <w:rPr>
                <w:noProof/>
                <w:webHidden/>
              </w:rPr>
              <w:t>3</w:t>
            </w:r>
            <w:r w:rsidR="007B2144">
              <w:rPr>
                <w:noProof/>
                <w:webHidden/>
              </w:rPr>
              <w:fldChar w:fldCharType="end"/>
            </w:r>
          </w:hyperlink>
        </w:p>
        <w:p w14:paraId="6E6C92E2" w14:textId="77777777" w:rsidR="007B2144" w:rsidRDefault="005574CA">
          <w:pPr>
            <w:pStyle w:val="Inhopg1"/>
            <w:tabs>
              <w:tab w:val="left" w:pos="440"/>
              <w:tab w:val="right" w:leader="dot" w:pos="9060"/>
            </w:tabs>
            <w:rPr>
              <w:rFonts w:eastAsiaTheme="minorEastAsia"/>
              <w:noProof/>
              <w:lang w:val="nl-NL" w:eastAsia="nl-NL"/>
            </w:rPr>
          </w:pPr>
          <w:hyperlink w:anchor="_Toc39756405" w:history="1">
            <w:r w:rsidR="007B2144" w:rsidRPr="008F556F">
              <w:rPr>
                <w:rStyle w:val="Hyperlink"/>
                <w:noProof/>
              </w:rPr>
              <w:t>3.</w:t>
            </w:r>
            <w:r w:rsidR="007B2144">
              <w:rPr>
                <w:rFonts w:eastAsiaTheme="minorEastAsia"/>
                <w:noProof/>
                <w:lang w:val="nl-NL" w:eastAsia="nl-NL"/>
              </w:rPr>
              <w:tab/>
            </w:r>
            <w:r w:rsidR="007B2144" w:rsidRPr="008F556F">
              <w:rPr>
                <w:rStyle w:val="Hyperlink"/>
                <w:noProof/>
              </w:rPr>
              <w:t>Organisatie</w:t>
            </w:r>
            <w:r w:rsidR="007B2144">
              <w:rPr>
                <w:noProof/>
                <w:webHidden/>
              </w:rPr>
              <w:tab/>
            </w:r>
            <w:r w:rsidR="007B2144">
              <w:rPr>
                <w:noProof/>
                <w:webHidden/>
              </w:rPr>
              <w:fldChar w:fldCharType="begin"/>
            </w:r>
            <w:r w:rsidR="007B2144">
              <w:rPr>
                <w:noProof/>
                <w:webHidden/>
              </w:rPr>
              <w:instrText xml:space="preserve"> PAGEREF _Toc39756405 \h </w:instrText>
            </w:r>
            <w:r w:rsidR="007B2144">
              <w:rPr>
                <w:noProof/>
                <w:webHidden/>
              </w:rPr>
            </w:r>
            <w:r w:rsidR="007B2144">
              <w:rPr>
                <w:noProof/>
                <w:webHidden/>
              </w:rPr>
              <w:fldChar w:fldCharType="separate"/>
            </w:r>
            <w:r w:rsidR="006818F3">
              <w:rPr>
                <w:noProof/>
                <w:webHidden/>
              </w:rPr>
              <w:t>3</w:t>
            </w:r>
            <w:r w:rsidR="007B2144">
              <w:rPr>
                <w:noProof/>
                <w:webHidden/>
              </w:rPr>
              <w:fldChar w:fldCharType="end"/>
            </w:r>
          </w:hyperlink>
        </w:p>
        <w:p w14:paraId="564BCB9B" w14:textId="77777777" w:rsidR="007B2144" w:rsidRDefault="005574CA">
          <w:pPr>
            <w:pStyle w:val="Inhopg1"/>
            <w:tabs>
              <w:tab w:val="left" w:pos="440"/>
              <w:tab w:val="right" w:leader="dot" w:pos="9060"/>
            </w:tabs>
            <w:rPr>
              <w:rFonts w:eastAsiaTheme="minorEastAsia"/>
              <w:noProof/>
              <w:lang w:val="nl-NL" w:eastAsia="nl-NL"/>
            </w:rPr>
          </w:pPr>
          <w:hyperlink w:anchor="_Toc39756406" w:history="1">
            <w:r w:rsidR="007B2144" w:rsidRPr="008F556F">
              <w:rPr>
                <w:rStyle w:val="Hyperlink"/>
                <w:noProof/>
              </w:rPr>
              <w:t>4.</w:t>
            </w:r>
            <w:r w:rsidR="007B2144">
              <w:rPr>
                <w:rFonts w:eastAsiaTheme="minorEastAsia"/>
                <w:noProof/>
                <w:lang w:val="nl-NL" w:eastAsia="nl-NL"/>
              </w:rPr>
              <w:tab/>
            </w:r>
            <w:r w:rsidR="007B2144" w:rsidRPr="008F556F">
              <w:rPr>
                <w:rStyle w:val="Hyperlink"/>
                <w:noProof/>
              </w:rPr>
              <w:t>Financiën</w:t>
            </w:r>
            <w:r w:rsidR="007B2144">
              <w:rPr>
                <w:noProof/>
                <w:webHidden/>
              </w:rPr>
              <w:tab/>
            </w:r>
            <w:r w:rsidR="007B2144">
              <w:rPr>
                <w:noProof/>
                <w:webHidden/>
              </w:rPr>
              <w:fldChar w:fldCharType="begin"/>
            </w:r>
            <w:r w:rsidR="007B2144">
              <w:rPr>
                <w:noProof/>
                <w:webHidden/>
              </w:rPr>
              <w:instrText xml:space="preserve"> PAGEREF _Toc39756406 \h </w:instrText>
            </w:r>
            <w:r w:rsidR="007B2144">
              <w:rPr>
                <w:noProof/>
                <w:webHidden/>
              </w:rPr>
            </w:r>
            <w:r w:rsidR="007B2144">
              <w:rPr>
                <w:noProof/>
                <w:webHidden/>
              </w:rPr>
              <w:fldChar w:fldCharType="separate"/>
            </w:r>
            <w:r w:rsidR="006818F3">
              <w:rPr>
                <w:noProof/>
                <w:webHidden/>
              </w:rPr>
              <w:t>5</w:t>
            </w:r>
            <w:r w:rsidR="007B2144">
              <w:rPr>
                <w:noProof/>
                <w:webHidden/>
              </w:rPr>
              <w:fldChar w:fldCharType="end"/>
            </w:r>
          </w:hyperlink>
        </w:p>
        <w:p w14:paraId="34CEDB8A" w14:textId="77777777" w:rsidR="007B2144" w:rsidRDefault="005574CA">
          <w:pPr>
            <w:pStyle w:val="Inhopg1"/>
            <w:tabs>
              <w:tab w:val="left" w:pos="440"/>
              <w:tab w:val="right" w:leader="dot" w:pos="9060"/>
            </w:tabs>
            <w:rPr>
              <w:rFonts w:eastAsiaTheme="minorEastAsia"/>
              <w:noProof/>
              <w:lang w:val="nl-NL" w:eastAsia="nl-NL"/>
            </w:rPr>
          </w:pPr>
          <w:hyperlink w:anchor="_Toc39756407" w:history="1">
            <w:r w:rsidR="007B2144" w:rsidRPr="008F556F">
              <w:rPr>
                <w:rStyle w:val="Hyperlink"/>
                <w:noProof/>
              </w:rPr>
              <w:t>5.</w:t>
            </w:r>
            <w:r w:rsidR="007B2144">
              <w:rPr>
                <w:rFonts w:eastAsiaTheme="minorEastAsia"/>
                <w:noProof/>
                <w:lang w:val="nl-NL" w:eastAsia="nl-NL"/>
              </w:rPr>
              <w:tab/>
            </w:r>
            <w:r w:rsidR="007B2144" w:rsidRPr="008F556F">
              <w:rPr>
                <w:rStyle w:val="Hyperlink"/>
                <w:noProof/>
              </w:rPr>
              <w:t>Plannen voor 2020-2022</w:t>
            </w:r>
            <w:r w:rsidR="007B2144">
              <w:rPr>
                <w:noProof/>
                <w:webHidden/>
              </w:rPr>
              <w:tab/>
            </w:r>
            <w:r w:rsidR="007B2144">
              <w:rPr>
                <w:noProof/>
                <w:webHidden/>
              </w:rPr>
              <w:fldChar w:fldCharType="begin"/>
            </w:r>
            <w:r w:rsidR="007B2144">
              <w:rPr>
                <w:noProof/>
                <w:webHidden/>
              </w:rPr>
              <w:instrText xml:space="preserve"> PAGEREF _Toc39756407 \h </w:instrText>
            </w:r>
            <w:r w:rsidR="007B2144">
              <w:rPr>
                <w:noProof/>
                <w:webHidden/>
              </w:rPr>
            </w:r>
            <w:r w:rsidR="007B2144">
              <w:rPr>
                <w:noProof/>
                <w:webHidden/>
              </w:rPr>
              <w:fldChar w:fldCharType="separate"/>
            </w:r>
            <w:r w:rsidR="006818F3">
              <w:rPr>
                <w:noProof/>
                <w:webHidden/>
              </w:rPr>
              <w:t>5</w:t>
            </w:r>
            <w:r w:rsidR="007B2144">
              <w:rPr>
                <w:noProof/>
                <w:webHidden/>
              </w:rPr>
              <w:fldChar w:fldCharType="end"/>
            </w:r>
          </w:hyperlink>
        </w:p>
        <w:p w14:paraId="7EC91BFD" w14:textId="77777777" w:rsidR="007B2144" w:rsidRDefault="005574CA">
          <w:pPr>
            <w:pStyle w:val="Inhopg1"/>
            <w:tabs>
              <w:tab w:val="left" w:pos="440"/>
              <w:tab w:val="right" w:leader="dot" w:pos="9060"/>
            </w:tabs>
            <w:rPr>
              <w:rFonts w:eastAsiaTheme="minorEastAsia"/>
              <w:noProof/>
              <w:lang w:val="nl-NL" w:eastAsia="nl-NL"/>
            </w:rPr>
          </w:pPr>
          <w:hyperlink w:anchor="_Toc39756408" w:history="1">
            <w:r w:rsidR="007B2144" w:rsidRPr="008F556F">
              <w:rPr>
                <w:rStyle w:val="Hyperlink"/>
                <w:noProof/>
              </w:rPr>
              <w:t>6.</w:t>
            </w:r>
            <w:r w:rsidR="007B2144">
              <w:rPr>
                <w:rFonts w:eastAsiaTheme="minorEastAsia"/>
                <w:noProof/>
                <w:lang w:val="nl-NL" w:eastAsia="nl-NL"/>
              </w:rPr>
              <w:tab/>
            </w:r>
            <w:r w:rsidR="007B2144" w:rsidRPr="008F556F">
              <w:rPr>
                <w:rStyle w:val="Hyperlink"/>
                <w:noProof/>
              </w:rPr>
              <w:t>Toekomstplannen</w:t>
            </w:r>
            <w:r w:rsidR="007B2144">
              <w:rPr>
                <w:noProof/>
                <w:webHidden/>
              </w:rPr>
              <w:tab/>
            </w:r>
            <w:r w:rsidR="007B2144">
              <w:rPr>
                <w:noProof/>
                <w:webHidden/>
              </w:rPr>
              <w:fldChar w:fldCharType="begin"/>
            </w:r>
            <w:r w:rsidR="007B2144">
              <w:rPr>
                <w:noProof/>
                <w:webHidden/>
              </w:rPr>
              <w:instrText xml:space="preserve"> PAGEREF _Toc39756408 \h </w:instrText>
            </w:r>
            <w:r w:rsidR="007B2144">
              <w:rPr>
                <w:noProof/>
                <w:webHidden/>
              </w:rPr>
            </w:r>
            <w:r w:rsidR="007B2144">
              <w:rPr>
                <w:noProof/>
                <w:webHidden/>
              </w:rPr>
              <w:fldChar w:fldCharType="separate"/>
            </w:r>
            <w:r w:rsidR="006818F3">
              <w:rPr>
                <w:noProof/>
                <w:webHidden/>
              </w:rPr>
              <w:t>6</w:t>
            </w:r>
            <w:r w:rsidR="007B2144">
              <w:rPr>
                <w:noProof/>
                <w:webHidden/>
              </w:rPr>
              <w:fldChar w:fldCharType="end"/>
            </w:r>
          </w:hyperlink>
        </w:p>
        <w:p w14:paraId="0443B778" w14:textId="77777777" w:rsidR="007B2144" w:rsidRDefault="005574CA">
          <w:pPr>
            <w:pStyle w:val="Inhopg1"/>
            <w:tabs>
              <w:tab w:val="left" w:pos="440"/>
              <w:tab w:val="right" w:leader="dot" w:pos="9060"/>
            </w:tabs>
            <w:rPr>
              <w:rFonts w:eastAsiaTheme="minorEastAsia"/>
              <w:noProof/>
              <w:lang w:val="nl-NL" w:eastAsia="nl-NL"/>
            </w:rPr>
          </w:pPr>
          <w:hyperlink w:anchor="_Toc39756409" w:history="1">
            <w:r w:rsidR="007B2144" w:rsidRPr="008F556F">
              <w:rPr>
                <w:rStyle w:val="Hyperlink"/>
                <w:noProof/>
              </w:rPr>
              <w:t>7.</w:t>
            </w:r>
            <w:r w:rsidR="007B2144">
              <w:rPr>
                <w:rFonts w:eastAsiaTheme="minorEastAsia"/>
                <w:noProof/>
                <w:lang w:val="nl-NL" w:eastAsia="nl-NL"/>
              </w:rPr>
              <w:tab/>
            </w:r>
            <w:r w:rsidR="007B2144" w:rsidRPr="008F556F">
              <w:rPr>
                <w:rStyle w:val="Hyperlink"/>
                <w:noProof/>
              </w:rPr>
              <w:t>Fondsen</w:t>
            </w:r>
            <w:r w:rsidR="007B2144">
              <w:rPr>
                <w:noProof/>
                <w:webHidden/>
              </w:rPr>
              <w:tab/>
            </w:r>
            <w:r w:rsidR="007B2144">
              <w:rPr>
                <w:noProof/>
                <w:webHidden/>
              </w:rPr>
              <w:fldChar w:fldCharType="begin"/>
            </w:r>
            <w:r w:rsidR="007B2144">
              <w:rPr>
                <w:noProof/>
                <w:webHidden/>
              </w:rPr>
              <w:instrText xml:space="preserve"> PAGEREF _Toc39756409 \h </w:instrText>
            </w:r>
            <w:r w:rsidR="007B2144">
              <w:rPr>
                <w:noProof/>
                <w:webHidden/>
              </w:rPr>
            </w:r>
            <w:r w:rsidR="007B2144">
              <w:rPr>
                <w:noProof/>
                <w:webHidden/>
              </w:rPr>
              <w:fldChar w:fldCharType="separate"/>
            </w:r>
            <w:r w:rsidR="006818F3">
              <w:rPr>
                <w:noProof/>
                <w:webHidden/>
              </w:rPr>
              <w:t>6</w:t>
            </w:r>
            <w:r w:rsidR="007B2144">
              <w:rPr>
                <w:noProof/>
                <w:webHidden/>
              </w:rPr>
              <w:fldChar w:fldCharType="end"/>
            </w:r>
          </w:hyperlink>
        </w:p>
        <w:p w14:paraId="34E22221" w14:textId="77777777" w:rsidR="007B2144" w:rsidRDefault="005574CA">
          <w:pPr>
            <w:pStyle w:val="Inhopg1"/>
            <w:tabs>
              <w:tab w:val="left" w:pos="440"/>
              <w:tab w:val="right" w:leader="dot" w:pos="9060"/>
            </w:tabs>
            <w:rPr>
              <w:rFonts w:eastAsiaTheme="minorEastAsia"/>
              <w:noProof/>
              <w:lang w:val="nl-NL" w:eastAsia="nl-NL"/>
            </w:rPr>
          </w:pPr>
          <w:hyperlink w:anchor="_Toc39756410" w:history="1">
            <w:r w:rsidR="007B2144" w:rsidRPr="008F556F">
              <w:rPr>
                <w:rStyle w:val="Hyperlink"/>
                <w:noProof/>
              </w:rPr>
              <w:t>8.</w:t>
            </w:r>
            <w:r w:rsidR="007B2144">
              <w:rPr>
                <w:rFonts w:eastAsiaTheme="minorEastAsia"/>
                <w:noProof/>
                <w:lang w:val="nl-NL" w:eastAsia="nl-NL"/>
              </w:rPr>
              <w:tab/>
            </w:r>
            <w:r w:rsidR="007B2144" w:rsidRPr="008F556F">
              <w:rPr>
                <w:rStyle w:val="Hyperlink"/>
                <w:noProof/>
              </w:rPr>
              <w:t>Marketing</w:t>
            </w:r>
            <w:r w:rsidR="007B2144">
              <w:rPr>
                <w:noProof/>
                <w:webHidden/>
              </w:rPr>
              <w:tab/>
            </w:r>
            <w:r w:rsidR="007B2144">
              <w:rPr>
                <w:noProof/>
                <w:webHidden/>
              </w:rPr>
              <w:fldChar w:fldCharType="begin"/>
            </w:r>
            <w:r w:rsidR="007B2144">
              <w:rPr>
                <w:noProof/>
                <w:webHidden/>
              </w:rPr>
              <w:instrText xml:space="preserve"> PAGEREF _Toc39756410 \h </w:instrText>
            </w:r>
            <w:r w:rsidR="007B2144">
              <w:rPr>
                <w:noProof/>
                <w:webHidden/>
              </w:rPr>
            </w:r>
            <w:r w:rsidR="007B2144">
              <w:rPr>
                <w:noProof/>
                <w:webHidden/>
              </w:rPr>
              <w:fldChar w:fldCharType="separate"/>
            </w:r>
            <w:r w:rsidR="006818F3">
              <w:rPr>
                <w:noProof/>
                <w:webHidden/>
              </w:rPr>
              <w:t>7</w:t>
            </w:r>
            <w:r w:rsidR="007B2144">
              <w:rPr>
                <w:noProof/>
                <w:webHidden/>
              </w:rPr>
              <w:fldChar w:fldCharType="end"/>
            </w:r>
          </w:hyperlink>
        </w:p>
        <w:p w14:paraId="624413EB" w14:textId="77777777" w:rsidR="007B2144" w:rsidRDefault="005574CA">
          <w:pPr>
            <w:pStyle w:val="Inhopg1"/>
            <w:tabs>
              <w:tab w:val="left" w:pos="440"/>
              <w:tab w:val="right" w:leader="dot" w:pos="9060"/>
            </w:tabs>
            <w:rPr>
              <w:rFonts w:eastAsiaTheme="minorEastAsia"/>
              <w:noProof/>
              <w:lang w:val="nl-NL" w:eastAsia="nl-NL"/>
            </w:rPr>
          </w:pPr>
          <w:hyperlink w:anchor="_Toc39756411" w:history="1">
            <w:r w:rsidR="007B2144" w:rsidRPr="008F556F">
              <w:rPr>
                <w:rStyle w:val="Hyperlink"/>
                <w:noProof/>
              </w:rPr>
              <w:t>9.</w:t>
            </w:r>
            <w:r w:rsidR="007B2144">
              <w:rPr>
                <w:rFonts w:eastAsiaTheme="minorEastAsia"/>
                <w:noProof/>
                <w:lang w:val="nl-NL" w:eastAsia="nl-NL"/>
              </w:rPr>
              <w:tab/>
            </w:r>
            <w:r w:rsidR="007B2144" w:rsidRPr="008F556F">
              <w:rPr>
                <w:rStyle w:val="Hyperlink"/>
                <w:noProof/>
              </w:rPr>
              <w:t>Tot slot</w:t>
            </w:r>
            <w:r w:rsidR="007B2144">
              <w:rPr>
                <w:noProof/>
                <w:webHidden/>
              </w:rPr>
              <w:tab/>
            </w:r>
            <w:r w:rsidR="007B2144">
              <w:rPr>
                <w:noProof/>
                <w:webHidden/>
              </w:rPr>
              <w:fldChar w:fldCharType="begin"/>
            </w:r>
            <w:r w:rsidR="007B2144">
              <w:rPr>
                <w:noProof/>
                <w:webHidden/>
              </w:rPr>
              <w:instrText xml:space="preserve"> PAGEREF _Toc39756411 \h </w:instrText>
            </w:r>
            <w:r w:rsidR="007B2144">
              <w:rPr>
                <w:noProof/>
                <w:webHidden/>
              </w:rPr>
            </w:r>
            <w:r w:rsidR="007B2144">
              <w:rPr>
                <w:noProof/>
                <w:webHidden/>
              </w:rPr>
              <w:fldChar w:fldCharType="separate"/>
            </w:r>
            <w:r w:rsidR="006818F3">
              <w:rPr>
                <w:noProof/>
                <w:webHidden/>
              </w:rPr>
              <w:t>7</w:t>
            </w:r>
            <w:r w:rsidR="007B2144">
              <w:rPr>
                <w:noProof/>
                <w:webHidden/>
              </w:rPr>
              <w:fldChar w:fldCharType="end"/>
            </w:r>
          </w:hyperlink>
        </w:p>
        <w:p w14:paraId="68BD0698" w14:textId="332DA4BF" w:rsidR="007B2144" w:rsidRDefault="005574CA">
          <w:pPr>
            <w:pStyle w:val="Inhopg1"/>
            <w:tabs>
              <w:tab w:val="left" w:pos="660"/>
              <w:tab w:val="right" w:leader="dot" w:pos="9060"/>
            </w:tabs>
            <w:rPr>
              <w:rFonts w:eastAsiaTheme="minorEastAsia"/>
              <w:noProof/>
              <w:lang w:val="nl-NL" w:eastAsia="nl-NL"/>
            </w:rPr>
          </w:pPr>
          <w:hyperlink w:anchor="_Toc39756412" w:history="1">
            <w:r w:rsidR="007B2144" w:rsidRPr="008F556F">
              <w:rPr>
                <w:rStyle w:val="Hyperlink"/>
                <w:noProof/>
              </w:rPr>
              <w:t>10.</w:t>
            </w:r>
            <w:r w:rsidR="007B2144">
              <w:rPr>
                <w:rFonts w:eastAsiaTheme="minorEastAsia"/>
                <w:noProof/>
                <w:lang w:val="nl-NL" w:eastAsia="nl-NL"/>
              </w:rPr>
              <w:t xml:space="preserve">   </w:t>
            </w:r>
            <w:r w:rsidR="007B2144" w:rsidRPr="008F556F">
              <w:rPr>
                <w:rStyle w:val="Hyperlink"/>
                <w:noProof/>
              </w:rPr>
              <w:t>Officiële gegevens:</w:t>
            </w:r>
            <w:r w:rsidR="007B2144">
              <w:rPr>
                <w:noProof/>
                <w:webHidden/>
              </w:rPr>
              <w:tab/>
            </w:r>
            <w:r w:rsidR="007B2144">
              <w:rPr>
                <w:noProof/>
                <w:webHidden/>
              </w:rPr>
              <w:fldChar w:fldCharType="begin"/>
            </w:r>
            <w:r w:rsidR="007B2144">
              <w:rPr>
                <w:noProof/>
                <w:webHidden/>
              </w:rPr>
              <w:instrText xml:space="preserve"> PAGEREF _Toc39756412 \h </w:instrText>
            </w:r>
            <w:r w:rsidR="007B2144">
              <w:rPr>
                <w:noProof/>
                <w:webHidden/>
              </w:rPr>
            </w:r>
            <w:r w:rsidR="007B2144">
              <w:rPr>
                <w:noProof/>
                <w:webHidden/>
              </w:rPr>
              <w:fldChar w:fldCharType="separate"/>
            </w:r>
            <w:r w:rsidR="006818F3">
              <w:rPr>
                <w:noProof/>
                <w:webHidden/>
              </w:rPr>
              <w:t>7</w:t>
            </w:r>
            <w:r w:rsidR="007B2144">
              <w:rPr>
                <w:noProof/>
                <w:webHidden/>
              </w:rPr>
              <w:fldChar w:fldCharType="end"/>
            </w:r>
          </w:hyperlink>
        </w:p>
        <w:p w14:paraId="519DBD39" w14:textId="2FCC86A9" w:rsidR="00A02383" w:rsidRDefault="00E16402" w:rsidP="00426FB6">
          <w:pPr>
            <w:spacing w:line="276" w:lineRule="auto"/>
            <w:jc w:val="center"/>
            <w:rPr>
              <w:lang w:val="nl-NL"/>
            </w:rPr>
          </w:pPr>
          <w:r>
            <w:rPr>
              <w:b/>
              <w:bCs/>
              <w:lang w:val="nl-NL"/>
            </w:rPr>
            <w:fldChar w:fldCharType="end"/>
          </w:r>
        </w:p>
      </w:sdtContent>
    </w:sdt>
    <w:p w14:paraId="5E3B7039" w14:textId="0FD0B2DF" w:rsidR="00CE1925" w:rsidRDefault="00CE1925" w:rsidP="00FE1A27">
      <w:pPr>
        <w:spacing w:after="160" w:line="276" w:lineRule="auto"/>
        <w:jc w:val="both"/>
      </w:pPr>
    </w:p>
    <w:p w14:paraId="608BE32B" w14:textId="546AD8BF" w:rsidR="00426FB6" w:rsidRDefault="00AE4E23">
      <w:pPr>
        <w:spacing w:after="160" w:line="259" w:lineRule="auto"/>
        <w:rPr>
          <w:rFonts w:asciiTheme="majorHAnsi" w:eastAsiaTheme="majorEastAsia" w:hAnsiTheme="majorHAnsi" w:cstheme="majorBidi"/>
          <w:b/>
          <w:color w:val="2E74B5" w:themeColor="accent1" w:themeShade="BF"/>
          <w:sz w:val="32"/>
          <w:szCs w:val="32"/>
          <w:lang w:val="nl-NL"/>
        </w:rPr>
      </w:pPr>
      <w:bookmarkStart w:id="2" w:name="_Toc39756403"/>
      <w:r>
        <w:rPr>
          <w:b/>
          <w:bCs/>
          <w:noProof/>
          <w:lang w:val="nl-NL" w:eastAsia="nl-NL"/>
        </w:rPr>
        <w:drawing>
          <wp:anchor distT="0" distB="0" distL="114300" distR="114300" simplePos="0" relativeHeight="251662336" behindDoc="1" locked="0" layoutInCell="1" allowOverlap="1" wp14:anchorId="548ED1E5" wp14:editId="59DBB562">
            <wp:simplePos x="0" y="0"/>
            <wp:positionH relativeFrom="column">
              <wp:posOffset>442595</wp:posOffset>
            </wp:positionH>
            <wp:positionV relativeFrom="paragraph">
              <wp:posOffset>336459</wp:posOffset>
            </wp:positionV>
            <wp:extent cx="4877435" cy="325755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is Bartolotti in Amsterdam.jpg"/>
                    <pic:cNvPicPr/>
                  </pic:nvPicPr>
                  <pic:blipFill>
                    <a:blip r:embed="rId9">
                      <a:extLst>
                        <a:ext uri="{28A0092B-C50C-407E-A947-70E740481C1C}">
                          <a14:useLocalDpi xmlns:a14="http://schemas.microsoft.com/office/drawing/2010/main" val="0"/>
                        </a:ext>
                      </a:extLst>
                    </a:blip>
                    <a:stretch>
                      <a:fillRect/>
                    </a:stretch>
                  </pic:blipFill>
                  <pic:spPr>
                    <a:xfrm>
                      <a:off x="0" y="0"/>
                      <a:ext cx="4877435" cy="3257550"/>
                    </a:xfrm>
                    <a:prstGeom prst="rect">
                      <a:avLst/>
                    </a:prstGeom>
                  </pic:spPr>
                </pic:pic>
              </a:graphicData>
            </a:graphic>
            <wp14:sizeRelH relativeFrom="margin">
              <wp14:pctWidth>0</wp14:pctWidth>
            </wp14:sizeRelH>
            <wp14:sizeRelV relativeFrom="margin">
              <wp14:pctHeight>0</wp14:pctHeight>
            </wp14:sizeRelV>
          </wp:anchor>
        </w:drawing>
      </w:r>
      <w:r w:rsidR="00426FB6">
        <w:rPr>
          <w:noProof/>
          <w:lang w:val="nl-NL" w:eastAsia="nl-NL"/>
        </w:rPr>
        <mc:AlternateContent>
          <mc:Choice Requires="wps">
            <w:drawing>
              <wp:anchor distT="0" distB="0" distL="114300" distR="114300" simplePos="0" relativeHeight="251661312" behindDoc="0" locked="0" layoutInCell="1" allowOverlap="1" wp14:anchorId="4274408A" wp14:editId="5114877F">
                <wp:simplePos x="0" y="0"/>
                <wp:positionH relativeFrom="column">
                  <wp:posOffset>427627</wp:posOffset>
                </wp:positionH>
                <wp:positionV relativeFrom="paragraph">
                  <wp:posOffset>3668123</wp:posOffset>
                </wp:positionV>
                <wp:extent cx="1714500" cy="195489"/>
                <wp:effectExtent l="0" t="0" r="0" b="0"/>
                <wp:wrapNone/>
                <wp:docPr id="4" name="Tekstvak 4"/>
                <wp:cNvGraphicFramePr/>
                <a:graphic xmlns:a="http://schemas.openxmlformats.org/drawingml/2006/main">
                  <a:graphicData uri="http://schemas.microsoft.com/office/word/2010/wordprocessingShape">
                    <wps:wsp>
                      <wps:cNvSpPr txBox="1"/>
                      <wps:spPr>
                        <a:xfrm>
                          <a:off x="0" y="0"/>
                          <a:ext cx="1714500" cy="195489"/>
                        </a:xfrm>
                        <a:prstGeom prst="rect">
                          <a:avLst/>
                        </a:prstGeom>
                        <a:solidFill>
                          <a:prstClr val="white"/>
                        </a:solidFill>
                        <a:ln>
                          <a:noFill/>
                        </a:ln>
                        <a:effectLst/>
                      </wps:spPr>
                      <wps:txbx>
                        <w:txbxContent>
                          <w:p w14:paraId="15B05C4B" w14:textId="2E76DF00" w:rsidR="00FE19EC" w:rsidRPr="008501D3" w:rsidRDefault="00FE19EC" w:rsidP="00FE19EC">
                            <w:pPr>
                              <w:pStyle w:val="Bijschrift"/>
                              <w:rPr>
                                <w:noProof/>
                              </w:rPr>
                            </w:pPr>
                            <w:r w:rsidRPr="00FA0DCD">
                              <w:rPr>
                                <w:noProof/>
                              </w:rPr>
                              <w:t xml:space="preserve">Huis </w:t>
                            </w:r>
                            <w:r w:rsidR="00426FB6">
                              <w:rPr>
                                <w:noProof/>
                              </w:rPr>
                              <w:t>Bartolotti in Amsterdam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74408A" id="_x0000_t202" coordsize="21600,21600" o:spt="202" path="m,l,21600r21600,l21600,xe">
                <v:stroke joinstyle="miter"/>
                <v:path gradientshapeok="t" o:connecttype="rect"/>
              </v:shapetype>
              <v:shape id="Tekstvak 4" o:spid="_x0000_s1026" type="#_x0000_t202" style="position:absolute;margin-left:33.65pt;margin-top:288.85pt;width:135pt;height:1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" stroked="f">
                <v:textbox inset="0,0,0,0">
                  <w:txbxContent>
                    <w:p w14:paraId="15B05C4B" w14:textId="2E76DF00" w:rsidR="00FE19EC" w:rsidRPr="008501D3" w:rsidRDefault="00FE19EC" w:rsidP="00FE19EC">
                      <w:pPr>
                        <w:pStyle w:val="Bijschrift"/>
                        <w:rPr>
                          <w:noProof/>
                        </w:rPr>
                      </w:pPr>
                      <w:r w:rsidRPr="00FA0DCD">
                        <w:rPr>
                          <w:noProof/>
                        </w:rPr>
                        <w:t xml:space="preserve">Huis </w:t>
                      </w:r>
                      <w:r w:rsidR="00426FB6">
                        <w:rPr>
                          <w:noProof/>
                        </w:rPr>
                        <w:t>Bartolotti in Amsterdam</w:t>
                      </w:r>
                    </w:p>
                  </w:txbxContent>
                </v:textbox>
              </v:shape>
            </w:pict>
          </mc:Fallback>
        </mc:AlternateContent>
      </w:r>
      <w:r w:rsidR="00426FB6">
        <w:br w:type="page"/>
      </w:r>
    </w:p>
    <w:p w14:paraId="2BBCB1E7" w14:textId="5E2C3220" w:rsidR="00B67984" w:rsidRPr="00256CFF" w:rsidRDefault="00A02383" w:rsidP="00830741">
      <w:pPr>
        <w:pStyle w:val="Kop1"/>
      </w:pPr>
      <w:r w:rsidRPr="00256CFF">
        <w:lastRenderedPageBreak/>
        <w:t>Inleiding</w:t>
      </w:r>
      <w:bookmarkEnd w:id="2"/>
    </w:p>
    <w:p w14:paraId="2190C80E" w14:textId="5F7DEF43" w:rsidR="009639BF" w:rsidRDefault="00B67984" w:rsidP="00830741">
      <w:pPr>
        <w:spacing w:line="276" w:lineRule="auto"/>
        <w:rPr>
          <w:lang w:val="nl-NL"/>
        </w:rPr>
      </w:pPr>
      <w:r>
        <w:rPr>
          <w:lang w:val="nl-NL"/>
        </w:rPr>
        <w:t xml:space="preserve">Close-Up Classics is bedacht door </w:t>
      </w:r>
      <w:r w:rsidRPr="00411739">
        <w:rPr>
          <w:color w:val="000000" w:themeColor="text1"/>
          <w:lang w:val="nl-NL"/>
        </w:rPr>
        <w:t xml:space="preserve">violiste en programmeur </w:t>
      </w:r>
      <w:r>
        <w:rPr>
          <w:lang w:val="nl-NL"/>
        </w:rPr>
        <w:t>Laura Oomens</w:t>
      </w:r>
      <w:r w:rsidR="009639BF">
        <w:rPr>
          <w:lang w:val="nl-NL"/>
        </w:rPr>
        <w:t xml:space="preserve">, met </w:t>
      </w:r>
      <w:r w:rsidR="00256CFF">
        <w:rPr>
          <w:lang w:val="nl-NL"/>
        </w:rPr>
        <w:t xml:space="preserve">als doel </w:t>
      </w:r>
      <w:r>
        <w:rPr>
          <w:lang w:val="nl-NL"/>
        </w:rPr>
        <w:t xml:space="preserve">publiek te laten genieten van kamermuziek in een bijzondere setting. Zij heeft onder deze naam al een </w:t>
      </w:r>
      <w:r w:rsidR="00BF45C3">
        <w:rPr>
          <w:lang w:val="nl-NL"/>
        </w:rPr>
        <w:t xml:space="preserve">aantal </w:t>
      </w:r>
      <w:r>
        <w:rPr>
          <w:lang w:val="nl-NL"/>
        </w:rPr>
        <w:t xml:space="preserve">concerten </w:t>
      </w:r>
      <w:r w:rsidR="009639BF">
        <w:rPr>
          <w:lang w:val="nl-NL"/>
        </w:rPr>
        <w:t>georganiseerd</w:t>
      </w:r>
      <w:r>
        <w:rPr>
          <w:lang w:val="nl-NL"/>
        </w:rPr>
        <w:t xml:space="preserve">. </w:t>
      </w:r>
      <w:r w:rsidR="00BF45C3">
        <w:rPr>
          <w:lang w:val="nl-NL"/>
        </w:rPr>
        <w:t>Door vanuit een stichting te werken kan Close-Up Classics professioneler en duurzamer voortbestaan.</w:t>
      </w:r>
    </w:p>
    <w:p w14:paraId="32E99260" w14:textId="7DAE3EF6" w:rsidR="00B67984" w:rsidRPr="009639BF" w:rsidRDefault="00B67984" w:rsidP="00830741">
      <w:pPr>
        <w:spacing w:line="276" w:lineRule="auto"/>
        <w:rPr>
          <w:lang w:val="nl-NL"/>
        </w:rPr>
      </w:pPr>
      <w:r>
        <w:rPr>
          <w:lang w:val="nl-NL"/>
        </w:rPr>
        <w:t xml:space="preserve">Wat </w:t>
      </w:r>
      <w:r w:rsidR="00002C95">
        <w:rPr>
          <w:lang w:val="nl-NL"/>
        </w:rPr>
        <w:t xml:space="preserve">Close-Up Classics </w:t>
      </w:r>
      <w:r w:rsidR="00BF45C3">
        <w:rPr>
          <w:lang w:val="nl-NL"/>
        </w:rPr>
        <w:t>bijzonder en aantrekkelijk</w:t>
      </w:r>
      <w:r>
        <w:rPr>
          <w:lang w:val="nl-NL"/>
        </w:rPr>
        <w:t xml:space="preserve"> maakt, is dat</w:t>
      </w:r>
      <w:r w:rsidR="00411739">
        <w:rPr>
          <w:lang w:val="nl-NL"/>
        </w:rPr>
        <w:t xml:space="preserve"> het concert</w:t>
      </w:r>
      <w:r>
        <w:rPr>
          <w:lang w:val="nl-NL"/>
        </w:rPr>
        <w:t xml:space="preserve"> letterlijk </w:t>
      </w:r>
      <w:r w:rsidR="00002C95">
        <w:rPr>
          <w:lang w:val="nl-NL"/>
        </w:rPr>
        <w:t>heel dichtbij de luisteraar</w:t>
      </w:r>
      <w:r>
        <w:rPr>
          <w:lang w:val="nl-NL"/>
        </w:rPr>
        <w:t xml:space="preserve"> </w:t>
      </w:r>
      <w:r w:rsidR="00002C95">
        <w:rPr>
          <w:lang w:val="nl-NL"/>
        </w:rPr>
        <w:t>plaatsvindt</w:t>
      </w:r>
      <w:r w:rsidR="00411739">
        <w:rPr>
          <w:lang w:val="nl-NL"/>
        </w:rPr>
        <w:t>.</w:t>
      </w:r>
      <w:r>
        <w:rPr>
          <w:lang w:val="nl-NL"/>
        </w:rPr>
        <w:t xml:space="preserve"> </w:t>
      </w:r>
      <w:r w:rsidR="00002C95">
        <w:rPr>
          <w:lang w:val="nl-NL"/>
        </w:rPr>
        <w:t>Afhankelijk van de locatie zit h</w:t>
      </w:r>
      <w:r>
        <w:rPr>
          <w:lang w:val="nl-NL"/>
        </w:rPr>
        <w:t xml:space="preserve">et publiek </w:t>
      </w:r>
      <w:r w:rsidR="00002C95">
        <w:rPr>
          <w:lang w:val="nl-NL"/>
        </w:rPr>
        <w:t>dicht bij</w:t>
      </w:r>
      <w:r>
        <w:rPr>
          <w:lang w:val="nl-NL"/>
        </w:rPr>
        <w:t xml:space="preserve"> de musici, zodat </w:t>
      </w:r>
      <w:r w:rsidR="00BF45C3">
        <w:rPr>
          <w:lang w:val="nl-NL"/>
        </w:rPr>
        <w:t xml:space="preserve">de </w:t>
      </w:r>
      <w:r w:rsidR="0084358F">
        <w:rPr>
          <w:lang w:val="nl-NL"/>
        </w:rPr>
        <w:t>beleving</w:t>
      </w:r>
      <w:r w:rsidR="00BF45C3">
        <w:rPr>
          <w:lang w:val="nl-NL"/>
        </w:rPr>
        <w:t xml:space="preserve"> heel puur is.</w:t>
      </w:r>
      <w:r>
        <w:rPr>
          <w:lang w:val="nl-NL"/>
        </w:rPr>
        <w:t xml:space="preserve"> </w:t>
      </w:r>
      <w:r w:rsidR="00256CFF">
        <w:rPr>
          <w:lang w:val="nl-NL"/>
        </w:rPr>
        <w:t xml:space="preserve">Uiteraard houden wij ons daarbij aan de regels die vanwege het Corona-virus van kracht zijn. </w:t>
      </w:r>
      <w:r w:rsidR="00002C95">
        <w:rPr>
          <w:lang w:val="nl-NL"/>
        </w:rPr>
        <w:t xml:space="preserve">Ook </w:t>
      </w:r>
      <w:r w:rsidR="0084358F">
        <w:rPr>
          <w:lang w:val="nl-NL"/>
        </w:rPr>
        <w:t>de</w:t>
      </w:r>
      <w:r>
        <w:rPr>
          <w:lang w:val="nl-NL"/>
        </w:rPr>
        <w:t xml:space="preserve"> </w:t>
      </w:r>
      <w:r w:rsidR="00BF45C3">
        <w:rPr>
          <w:lang w:val="nl-NL"/>
        </w:rPr>
        <w:t xml:space="preserve">mondelinge toelichting </w:t>
      </w:r>
      <w:r>
        <w:rPr>
          <w:lang w:val="nl-NL"/>
        </w:rPr>
        <w:t xml:space="preserve">bij de </w:t>
      </w:r>
      <w:r w:rsidR="0084358F">
        <w:rPr>
          <w:lang w:val="nl-NL"/>
        </w:rPr>
        <w:t>te spelen</w:t>
      </w:r>
      <w:r>
        <w:rPr>
          <w:lang w:val="nl-NL"/>
        </w:rPr>
        <w:t xml:space="preserve"> stukken</w:t>
      </w:r>
      <w:r w:rsidR="0084358F" w:rsidRPr="0084358F">
        <w:rPr>
          <w:lang w:val="nl-NL"/>
        </w:rPr>
        <w:t xml:space="preserve"> </w:t>
      </w:r>
      <w:r w:rsidR="0084358F">
        <w:rPr>
          <w:lang w:val="nl-NL"/>
        </w:rPr>
        <w:t>door de musici</w:t>
      </w:r>
      <w:r>
        <w:rPr>
          <w:lang w:val="nl-NL"/>
        </w:rPr>
        <w:t xml:space="preserve"> </w:t>
      </w:r>
      <w:r w:rsidR="00002C95">
        <w:rPr>
          <w:lang w:val="nl-NL"/>
        </w:rPr>
        <w:t xml:space="preserve">zal </w:t>
      </w:r>
      <w:r w:rsidRPr="00411739">
        <w:rPr>
          <w:color w:val="000000" w:themeColor="text1"/>
          <w:lang w:val="nl-NL"/>
        </w:rPr>
        <w:t xml:space="preserve">het publiek </w:t>
      </w:r>
      <w:r w:rsidR="00002C95">
        <w:rPr>
          <w:color w:val="000000" w:themeColor="text1"/>
          <w:lang w:val="nl-NL"/>
        </w:rPr>
        <w:t xml:space="preserve">meer </w:t>
      </w:r>
      <w:r w:rsidR="00BF45C3">
        <w:rPr>
          <w:color w:val="000000" w:themeColor="text1"/>
          <w:lang w:val="nl-NL"/>
        </w:rPr>
        <w:t xml:space="preserve">bij de muziek </w:t>
      </w:r>
      <w:r w:rsidR="00002C95">
        <w:rPr>
          <w:color w:val="000000" w:themeColor="text1"/>
          <w:lang w:val="nl-NL"/>
        </w:rPr>
        <w:t>betrekken. Tijdens de</w:t>
      </w:r>
      <w:r w:rsidRPr="00411739">
        <w:rPr>
          <w:color w:val="000000" w:themeColor="text1"/>
          <w:lang w:val="nl-NL"/>
        </w:rPr>
        <w:t xml:space="preserve"> muzikale reis</w:t>
      </w:r>
      <w:r>
        <w:rPr>
          <w:lang w:val="nl-NL"/>
        </w:rPr>
        <w:t xml:space="preserve"> </w:t>
      </w:r>
      <w:r w:rsidR="00002C95">
        <w:rPr>
          <w:lang w:val="nl-NL"/>
        </w:rPr>
        <w:t xml:space="preserve">kan </w:t>
      </w:r>
      <w:r>
        <w:rPr>
          <w:lang w:val="nl-NL"/>
        </w:rPr>
        <w:t xml:space="preserve">de </w:t>
      </w:r>
      <w:r w:rsidRPr="00411739">
        <w:rPr>
          <w:color w:val="000000" w:themeColor="text1"/>
          <w:lang w:val="nl-NL"/>
        </w:rPr>
        <w:t xml:space="preserve">luisteraar </w:t>
      </w:r>
      <w:r w:rsidR="00411739">
        <w:rPr>
          <w:color w:val="000000" w:themeColor="text1"/>
          <w:lang w:val="nl-NL"/>
        </w:rPr>
        <w:t>helemaal opgaan in het moment</w:t>
      </w:r>
      <w:r w:rsidR="000A066E">
        <w:rPr>
          <w:color w:val="000000" w:themeColor="text1"/>
          <w:lang w:val="nl-NL"/>
        </w:rPr>
        <w:t>, op een locatie die ook nog eens tot de verbeelding spreekt.</w:t>
      </w:r>
    </w:p>
    <w:p w14:paraId="64A6BCDF" w14:textId="63E4E825" w:rsidR="00A02383" w:rsidRDefault="003D05A3" w:rsidP="00830741">
      <w:pPr>
        <w:pStyle w:val="Kop1"/>
      </w:pPr>
      <w:bookmarkStart w:id="3" w:name="_Toc39756404"/>
      <w:r>
        <w:t>Doelstellin</w:t>
      </w:r>
      <w:r w:rsidR="008F1636">
        <w:t>g/Missie</w:t>
      </w:r>
      <w:bookmarkEnd w:id="3"/>
    </w:p>
    <w:p w14:paraId="4AF38E76" w14:textId="77777777" w:rsidR="00490854" w:rsidRPr="00490854" w:rsidRDefault="00490854" w:rsidP="00830741">
      <w:pPr>
        <w:spacing w:line="276" w:lineRule="auto"/>
        <w:rPr>
          <w:lang w:val="nl-NL"/>
        </w:rPr>
      </w:pPr>
      <w:r w:rsidRPr="00490854">
        <w:rPr>
          <w:lang w:val="nl-NL"/>
        </w:rPr>
        <w:t>De Stichting Close-Up Classics heeft als doel:</w:t>
      </w:r>
    </w:p>
    <w:p w14:paraId="01C57E3B" w14:textId="29E74C4A" w:rsidR="003D05A3" w:rsidRPr="00666AD9" w:rsidRDefault="00490854" w:rsidP="00830741">
      <w:pPr>
        <w:pStyle w:val="Lijstalinea"/>
        <w:numPr>
          <w:ilvl w:val="0"/>
          <w:numId w:val="23"/>
        </w:numPr>
        <w:spacing w:line="276" w:lineRule="auto"/>
        <w:rPr>
          <w:lang w:val="nl-NL"/>
        </w:rPr>
      </w:pPr>
      <w:r w:rsidRPr="00666AD9">
        <w:rPr>
          <w:lang w:val="nl-NL"/>
        </w:rPr>
        <w:t>klassieke kamermuziek te promoten en dichterbij het publiek te brengen</w:t>
      </w:r>
    </w:p>
    <w:p w14:paraId="29667AD1" w14:textId="4AC1C2BA" w:rsidR="00490854" w:rsidRPr="00666AD9" w:rsidRDefault="00490854" w:rsidP="00830741">
      <w:pPr>
        <w:pStyle w:val="Lijstalinea"/>
        <w:numPr>
          <w:ilvl w:val="0"/>
          <w:numId w:val="23"/>
        </w:numPr>
        <w:spacing w:line="276" w:lineRule="auto"/>
        <w:rPr>
          <w:lang w:val="nl-NL"/>
        </w:rPr>
      </w:pPr>
      <w:r w:rsidRPr="00666AD9">
        <w:rPr>
          <w:lang w:val="nl-NL"/>
        </w:rPr>
        <w:t>het verrichten van alle verdere handelingen die met het hiervoor genoemde doel in de ruimste zin verband houden of daarvoor bevorderlijk kunnen zijn</w:t>
      </w:r>
    </w:p>
    <w:p w14:paraId="4EA45EF6" w14:textId="62FCAD7E" w:rsidR="00490854" w:rsidRPr="00666AD9" w:rsidRDefault="00490854" w:rsidP="00830741">
      <w:pPr>
        <w:pStyle w:val="Lijstalinea"/>
        <w:numPr>
          <w:ilvl w:val="0"/>
          <w:numId w:val="23"/>
        </w:numPr>
        <w:spacing w:line="276" w:lineRule="auto"/>
        <w:rPr>
          <w:lang w:val="nl-NL"/>
        </w:rPr>
      </w:pPr>
      <w:r w:rsidRPr="00666AD9">
        <w:rPr>
          <w:lang w:val="nl-NL"/>
        </w:rPr>
        <w:t xml:space="preserve">de verwezenlijking van het doel door het creëren </w:t>
      </w:r>
      <w:r w:rsidR="00666AD9" w:rsidRPr="00666AD9">
        <w:rPr>
          <w:lang w:val="nl-NL"/>
        </w:rPr>
        <w:t>van kwalitatief hoogwaardige (kamermuziek)</w:t>
      </w:r>
      <w:r w:rsidR="00666AD9">
        <w:rPr>
          <w:lang w:val="nl-NL"/>
        </w:rPr>
        <w:softHyphen/>
      </w:r>
      <w:r w:rsidR="00666AD9" w:rsidRPr="00666AD9">
        <w:rPr>
          <w:lang w:val="nl-NL"/>
        </w:rPr>
        <w:t>concerten met aansprekende programmering op bijzondere locaties. Daarbij is er speciale aandacht voor het contact tussen de musici en het publiek</w:t>
      </w:r>
    </w:p>
    <w:p w14:paraId="6ADAA225" w14:textId="6E42E19B" w:rsidR="00666AD9" w:rsidRPr="00666AD9" w:rsidRDefault="00666AD9" w:rsidP="00830741">
      <w:pPr>
        <w:pStyle w:val="Lijstalinea"/>
        <w:numPr>
          <w:ilvl w:val="0"/>
          <w:numId w:val="23"/>
        </w:numPr>
        <w:spacing w:line="276" w:lineRule="auto"/>
        <w:rPr>
          <w:lang w:val="nl-NL"/>
        </w:rPr>
      </w:pPr>
      <w:r w:rsidRPr="00666AD9">
        <w:rPr>
          <w:lang w:val="nl-NL"/>
        </w:rPr>
        <w:t>de stichting heeft geen winstoogmerk</w:t>
      </w:r>
    </w:p>
    <w:p w14:paraId="3487C343" w14:textId="77777777" w:rsidR="00490854" w:rsidRPr="003D05A3" w:rsidRDefault="00490854" w:rsidP="00830741">
      <w:pPr>
        <w:spacing w:line="276" w:lineRule="auto"/>
        <w:rPr>
          <w:lang w:val="nl-NL"/>
        </w:rPr>
      </w:pPr>
    </w:p>
    <w:p w14:paraId="6C8144E8" w14:textId="517DC43D" w:rsidR="00B67984" w:rsidRDefault="00BF45C3" w:rsidP="00830741">
      <w:pPr>
        <w:spacing w:line="276" w:lineRule="auto"/>
        <w:rPr>
          <w:lang w:val="nl-NL"/>
        </w:rPr>
      </w:pPr>
      <w:r>
        <w:rPr>
          <w:lang w:val="nl-NL"/>
        </w:rPr>
        <w:t>Stichting Close-Up Classics wil</w:t>
      </w:r>
      <w:r w:rsidR="00B67984">
        <w:rPr>
          <w:lang w:val="nl-NL"/>
        </w:rPr>
        <w:t xml:space="preserve"> </w:t>
      </w:r>
      <w:r>
        <w:rPr>
          <w:lang w:val="nl-NL"/>
        </w:rPr>
        <w:t>Nederland v</w:t>
      </w:r>
      <w:r w:rsidR="00B67984">
        <w:rPr>
          <w:lang w:val="nl-NL"/>
        </w:rPr>
        <w:t xml:space="preserve">errijken met </w:t>
      </w:r>
      <w:r w:rsidR="000A066E">
        <w:rPr>
          <w:lang w:val="nl-NL"/>
        </w:rPr>
        <w:t>een</w:t>
      </w:r>
      <w:r w:rsidR="00B67984">
        <w:rPr>
          <w:lang w:val="nl-NL"/>
        </w:rPr>
        <w:t xml:space="preserve"> uniek </w:t>
      </w:r>
      <w:r w:rsidR="003D05A3">
        <w:rPr>
          <w:lang w:val="nl-NL"/>
        </w:rPr>
        <w:t>format</w:t>
      </w:r>
      <w:r w:rsidR="00B67984">
        <w:rPr>
          <w:lang w:val="nl-NL"/>
        </w:rPr>
        <w:t xml:space="preserve">: kamermuziek met een verhaal, met daarbij </w:t>
      </w:r>
      <w:r w:rsidR="00666AD9">
        <w:rPr>
          <w:lang w:val="nl-NL"/>
        </w:rPr>
        <w:t xml:space="preserve">veel </w:t>
      </w:r>
      <w:r w:rsidR="003D05A3">
        <w:rPr>
          <w:lang w:val="nl-NL"/>
        </w:rPr>
        <w:t xml:space="preserve">oog </w:t>
      </w:r>
      <w:r w:rsidR="00B67984">
        <w:rPr>
          <w:lang w:val="nl-NL"/>
        </w:rPr>
        <w:t xml:space="preserve">voor de locatie waar het optreden plaatsvindt. </w:t>
      </w:r>
      <w:r w:rsidR="003D05A3">
        <w:rPr>
          <w:lang w:val="nl-NL"/>
        </w:rPr>
        <w:t>Locaties en program</w:t>
      </w:r>
      <w:r w:rsidR="004C3DEB">
        <w:rPr>
          <w:lang w:val="nl-NL"/>
        </w:rPr>
        <w:softHyphen/>
      </w:r>
      <w:r w:rsidR="003D05A3">
        <w:rPr>
          <w:lang w:val="nl-NL"/>
        </w:rPr>
        <w:t xml:space="preserve">mering zullen op elkaar afgestemd zijn. </w:t>
      </w:r>
      <w:r w:rsidR="000A066E">
        <w:rPr>
          <w:lang w:val="nl-NL"/>
        </w:rPr>
        <w:t>Zo</w:t>
      </w:r>
      <w:r w:rsidR="00B67984">
        <w:rPr>
          <w:lang w:val="nl-NL"/>
        </w:rPr>
        <w:t xml:space="preserve"> </w:t>
      </w:r>
      <w:r w:rsidR="00666AD9">
        <w:rPr>
          <w:lang w:val="nl-NL"/>
        </w:rPr>
        <w:t>wil</w:t>
      </w:r>
      <w:r w:rsidR="003D05A3">
        <w:rPr>
          <w:lang w:val="nl-NL"/>
        </w:rPr>
        <w:t xml:space="preserve"> de stichting</w:t>
      </w:r>
      <w:r w:rsidR="00B67984">
        <w:rPr>
          <w:lang w:val="nl-NL"/>
        </w:rPr>
        <w:t xml:space="preserve"> met de concerten die </w:t>
      </w:r>
      <w:r w:rsidR="003D05A3">
        <w:rPr>
          <w:lang w:val="nl-NL"/>
        </w:rPr>
        <w:t xml:space="preserve">zij </w:t>
      </w:r>
      <w:r w:rsidR="00B67984">
        <w:rPr>
          <w:lang w:val="nl-NL"/>
        </w:rPr>
        <w:t>voor ogen he</w:t>
      </w:r>
      <w:r w:rsidR="003D05A3">
        <w:rPr>
          <w:lang w:val="nl-NL"/>
        </w:rPr>
        <w:t>eft</w:t>
      </w:r>
      <w:r w:rsidR="00B67984">
        <w:rPr>
          <w:lang w:val="nl-NL"/>
        </w:rPr>
        <w:t xml:space="preserve"> een divers publiek (jong en oud, v</w:t>
      </w:r>
      <w:r w:rsidR="006A68BD">
        <w:rPr>
          <w:lang w:val="nl-NL"/>
        </w:rPr>
        <w:t>erschillende achtergronden) aan</w:t>
      </w:r>
      <w:r w:rsidR="00B67984">
        <w:rPr>
          <w:lang w:val="nl-NL"/>
        </w:rPr>
        <w:t xml:space="preserve">trekken met een </w:t>
      </w:r>
      <w:r w:rsidR="000A066E">
        <w:rPr>
          <w:lang w:val="nl-NL"/>
        </w:rPr>
        <w:t xml:space="preserve">open hart </w:t>
      </w:r>
      <w:r w:rsidR="009639BF">
        <w:rPr>
          <w:lang w:val="nl-NL"/>
        </w:rPr>
        <w:t xml:space="preserve">en oor </w:t>
      </w:r>
      <w:r w:rsidR="000A066E">
        <w:rPr>
          <w:lang w:val="nl-NL"/>
        </w:rPr>
        <w:t>voor</w:t>
      </w:r>
      <w:r w:rsidR="00B67984">
        <w:rPr>
          <w:lang w:val="nl-NL"/>
        </w:rPr>
        <w:t xml:space="preserve"> </w:t>
      </w:r>
      <w:r w:rsidR="00152A7E">
        <w:rPr>
          <w:lang w:val="nl-NL"/>
        </w:rPr>
        <w:t xml:space="preserve">het muzikale verhaal en kamermuziek in alle denkbare vormen. </w:t>
      </w:r>
    </w:p>
    <w:p w14:paraId="6DA6116A" w14:textId="45930E4B" w:rsidR="00B67984" w:rsidRDefault="003F4C8A" w:rsidP="00830741">
      <w:pPr>
        <w:spacing w:line="276" w:lineRule="auto"/>
        <w:rPr>
          <w:lang w:val="nl-NL"/>
        </w:rPr>
      </w:pPr>
      <w:r>
        <w:rPr>
          <w:lang w:val="nl-NL"/>
        </w:rPr>
        <w:t>On</w:t>
      </w:r>
      <w:r w:rsidR="006A68BD">
        <w:rPr>
          <w:lang w:val="nl-NL"/>
        </w:rPr>
        <w:t>s</w:t>
      </w:r>
      <w:r>
        <w:rPr>
          <w:lang w:val="nl-NL"/>
        </w:rPr>
        <w:t xml:space="preserve"> </w:t>
      </w:r>
      <w:r w:rsidR="00666AD9">
        <w:rPr>
          <w:lang w:val="nl-NL"/>
        </w:rPr>
        <w:t>doel</w:t>
      </w:r>
      <w:r>
        <w:rPr>
          <w:lang w:val="nl-NL"/>
        </w:rPr>
        <w:t xml:space="preserve"> is om</w:t>
      </w:r>
      <w:r w:rsidR="00B67984">
        <w:rPr>
          <w:lang w:val="nl-NL"/>
        </w:rPr>
        <w:t xml:space="preserve"> onze passie voor </w:t>
      </w:r>
      <w:r w:rsidR="00152A7E">
        <w:rPr>
          <w:lang w:val="nl-NL"/>
        </w:rPr>
        <w:t xml:space="preserve">mooie </w:t>
      </w:r>
      <w:r w:rsidR="008A3EF0">
        <w:rPr>
          <w:lang w:val="nl-NL"/>
        </w:rPr>
        <w:t>muziek</w:t>
      </w:r>
      <w:r w:rsidR="00152A7E">
        <w:rPr>
          <w:lang w:val="nl-NL"/>
        </w:rPr>
        <w:t xml:space="preserve"> op bijzondere locaties</w:t>
      </w:r>
      <w:r w:rsidR="00B67984">
        <w:rPr>
          <w:lang w:val="nl-NL"/>
        </w:rPr>
        <w:t xml:space="preserve"> </w:t>
      </w:r>
      <w:r w:rsidR="00666AD9">
        <w:rPr>
          <w:lang w:val="nl-NL"/>
        </w:rPr>
        <w:t xml:space="preserve">in Nederland over te brengen </w:t>
      </w:r>
      <w:r w:rsidR="00B67984">
        <w:rPr>
          <w:lang w:val="nl-NL"/>
        </w:rPr>
        <w:t xml:space="preserve">op een </w:t>
      </w:r>
      <w:r w:rsidR="008A3EF0">
        <w:rPr>
          <w:lang w:val="nl-NL"/>
        </w:rPr>
        <w:t xml:space="preserve">aansprekende en laagdrempelige </w:t>
      </w:r>
      <w:r w:rsidR="00B67984">
        <w:rPr>
          <w:lang w:val="nl-NL"/>
        </w:rPr>
        <w:t>manier</w:t>
      </w:r>
      <w:r w:rsidR="00666AD9">
        <w:rPr>
          <w:lang w:val="nl-NL"/>
        </w:rPr>
        <w:t>.</w:t>
      </w:r>
    </w:p>
    <w:p w14:paraId="442B48B1" w14:textId="74A0290B" w:rsidR="008F1636" w:rsidRDefault="008F1636" w:rsidP="00830741">
      <w:pPr>
        <w:spacing w:line="276" w:lineRule="auto"/>
        <w:rPr>
          <w:lang w:val="nl-NL"/>
        </w:rPr>
      </w:pPr>
      <w:r>
        <w:rPr>
          <w:lang w:val="nl-NL"/>
        </w:rPr>
        <w:t>De missie van Close-Up Classics</w:t>
      </w:r>
      <w:r w:rsidRPr="00C225E3">
        <w:rPr>
          <w:lang w:val="nl-NL"/>
        </w:rPr>
        <w:t xml:space="preserve"> is een breed publiek </w:t>
      </w:r>
      <w:r>
        <w:rPr>
          <w:lang w:val="nl-NL"/>
        </w:rPr>
        <w:t xml:space="preserve">te </w:t>
      </w:r>
      <w:r w:rsidRPr="00C225E3">
        <w:rPr>
          <w:lang w:val="nl-NL"/>
        </w:rPr>
        <w:t>enthousiasmeren voor kamermuziek in al zijn vormen. Dit doe</w:t>
      </w:r>
      <w:r>
        <w:rPr>
          <w:lang w:val="nl-NL"/>
        </w:rPr>
        <w:t>t de stichting</w:t>
      </w:r>
      <w:r w:rsidRPr="00C225E3">
        <w:rPr>
          <w:lang w:val="nl-NL"/>
        </w:rPr>
        <w:t xml:space="preserve"> door </w:t>
      </w:r>
      <w:r>
        <w:rPr>
          <w:lang w:val="nl-NL"/>
        </w:rPr>
        <w:t>het publiek te trakteren op</w:t>
      </w:r>
      <w:r w:rsidR="009639BF">
        <w:rPr>
          <w:lang w:val="nl-NL"/>
        </w:rPr>
        <w:t xml:space="preserve"> een 'muzikaal feestje'.</w:t>
      </w:r>
    </w:p>
    <w:p w14:paraId="145C5679" w14:textId="2F137BCC" w:rsidR="00AD0B8E" w:rsidRPr="009639BF" w:rsidRDefault="00935950" w:rsidP="00830741">
      <w:pPr>
        <w:pStyle w:val="Kop1"/>
      </w:pPr>
      <w:bookmarkStart w:id="4" w:name="_Toc39756405"/>
      <w:r w:rsidRPr="009639BF">
        <w:t>Organisatie</w:t>
      </w:r>
      <w:bookmarkEnd w:id="4"/>
    </w:p>
    <w:p w14:paraId="1AE95196" w14:textId="46329220" w:rsidR="00493E35" w:rsidRDefault="008F1636" w:rsidP="00830741">
      <w:pPr>
        <w:spacing w:line="276" w:lineRule="auto"/>
        <w:rPr>
          <w:lang w:val="nl-NL"/>
        </w:rPr>
      </w:pPr>
      <w:r w:rsidRPr="00F72458">
        <w:t xml:space="preserve">Stichting Close-Up Classics is in 2019 opgericht. </w:t>
      </w:r>
      <w:r w:rsidRPr="008F1636">
        <w:rPr>
          <w:lang w:val="nl-NL"/>
        </w:rPr>
        <w:t xml:space="preserve">De ANBI-status </w:t>
      </w:r>
      <w:r>
        <w:rPr>
          <w:lang w:val="nl-NL"/>
        </w:rPr>
        <w:t>zal zo spoedig mogelijk worden aangevraagd.</w:t>
      </w:r>
      <w:r w:rsidR="000B1346">
        <w:rPr>
          <w:lang w:val="nl-NL"/>
        </w:rPr>
        <w:t xml:space="preserve"> </w:t>
      </w:r>
      <w:r w:rsidRPr="00493E35">
        <w:rPr>
          <w:lang w:val="nl-NL"/>
        </w:rPr>
        <w:t>De stichting heeft drie bestuursleden:</w:t>
      </w:r>
    </w:p>
    <w:p w14:paraId="7B6A3DE5" w14:textId="77777777" w:rsidR="00493E35" w:rsidRDefault="00493E35" w:rsidP="00830741">
      <w:pPr>
        <w:pStyle w:val="Lijstalinea"/>
        <w:numPr>
          <w:ilvl w:val="0"/>
          <w:numId w:val="15"/>
        </w:numPr>
        <w:spacing w:line="276" w:lineRule="auto"/>
        <w:rPr>
          <w:lang w:val="nl-NL"/>
        </w:rPr>
      </w:pPr>
      <w:r w:rsidRPr="00493E35">
        <w:rPr>
          <w:lang w:val="nl-NL"/>
        </w:rPr>
        <w:t>Renee ter Braake, voorzitter</w:t>
      </w:r>
    </w:p>
    <w:p w14:paraId="47053C27" w14:textId="2EE186A0" w:rsidR="00666AD9" w:rsidRDefault="00666AD9" w:rsidP="00830741">
      <w:pPr>
        <w:pStyle w:val="Lijstalinea"/>
        <w:numPr>
          <w:ilvl w:val="0"/>
          <w:numId w:val="15"/>
        </w:numPr>
        <w:spacing w:line="276" w:lineRule="auto"/>
        <w:rPr>
          <w:lang w:val="nl-NL"/>
        </w:rPr>
      </w:pPr>
      <w:r>
        <w:rPr>
          <w:lang w:val="nl-NL"/>
        </w:rPr>
        <w:t>vacature, secretaris</w:t>
      </w:r>
    </w:p>
    <w:p w14:paraId="35D573CD" w14:textId="1CF67587" w:rsidR="00493E35" w:rsidRPr="00493E35" w:rsidRDefault="00493E35" w:rsidP="00830741">
      <w:pPr>
        <w:pStyle w:val="Lijstalinea"/>
        <w:numPr>
          <w:ilvl w:val="0"/>
          <w:numId w:val="15"/>
        </w:numPr>
        <w:spacing w:line="276" w:lineRule="auto"/>
        <w:rPr>
          <w:lang w:val="nl-NL"/>
        </w:rPr>
      </w:pPr>
      <w:r w:rsidRPr="00493E35">
        <w:rPr>
          <w:lang w:val="nl-NL"/>
        </w:rPr>
        <w:t xml:space="preserve">Christien Klopman, </w:t>
      </w:r>
      <w:r w:rsidR="00666AD9">
        <w:rPr>
          <w:lang w:val="nl-NL"/>
        </w:rPr>
        <w:t>interim</w:t>
      </w:r>
      <w:r w:rsidRPr="00493E35">
        <w:rPr>
          <w:lang w:val="nl-NL"/>
        </w:rPr>
        <w:t>secretaris</w:t>
      </w:r>
    </w:p>
    <w:p w14:paraId="58C851D1" w14:textId="29E79482" w:rsidR="00493E35" w:rsidRDefault="00493E35" w:rsidP="00830741">
      <w:pPr>
        <w:pStyle w:val="Lijstalinea"/>
        <w:numPr>
          <w:ilvl w:val="0"/>
          <w:numId w:val="15"/>
        </w:numPr>
        <w:spacing w:line="276" w:lineRule="auto"/>
        <w:rPr>
          <w:lang w:val="nl-NL"/>
        </w:rPr>
      </w:pPr>
      <w:r w:rsidRPr="00493E35">
        <w:rPr>
          <w:lang w:val="nl-NL"/>
        </w:rPr>
        <w:t>Jacob Engel, penningmeester</w:t>
      </w:r>
    </w:p>
    <w:p w14:paraId="343918B1" w14:textId="0D75137F" w:rsidR="00C34BAB" w:rsidRDefault="00C34BAB" w:rsidP="00830741">
      <w:pPr>
        <w:pStyle w:val="Lijstalinea"/>
        <w:spacing w:line="276" w:lineRule="auto"/>
        <w:ind w:left="360"/>
        <w:rPr>
          <w:lang w:val="nl-NL"/>
        </w:rPr>
      </w:pPr>
    </w:p>
    <w:p w14:paraId="646D665E" w14:textId="282D3E0A" w:rsidR="00666AD9" w:rsidRDefault="00666AD9" w:rsidP="00830741">
      <w:pPr>
        <w:spacing w:line="276" w:lineRule="auto"/>
        <w:rPr>
          <w:bCs/>
          <w:lang w:val="nl-NL"/>
        </w:rPr>
      </w:pPr>
      <w:r w:rsidRPr="000C3B7F">
        <w:rPr>
          <w:bCs/>
          <w:lang w:val="nl-NL"/>
        </w:rPr>
        <w:t>Het bestuur is verantwoordelijk voor de algemene en dagelijkse leiding van de organisatie.</w:t>
      </w:r>
      <w:r>
        <w:rPr>
          <w:bCs/>
          <w:lang w:val="nl-NL"/>
        </w:rPr>
        <w:t xml:space="preserve"> Het bestuur voldoet aan de </w:t>
      </w:r>
      <w:hyperlink r:id="rId10" w:history="1">
        <w:r w:rsidR="006A68BD">
          <w:rPr>
            <w:rStyle w:val="Hyperlink"/>
            <w:bCs/>
            <w:lang w:val="nl-NL"/>
          </w:rPr>
          <w:t xml:space="preserve">8 principes van de </w:t>
        </w:r>
        <w:r w:rsidRPr="001C0480">
          <w:rPr>
            <w:rStyle w:val="Hyperlink"/>
            <w:bCs/>
            <w:lang w:val="nl-NL"/>
          </w:rPr>
          <w:t>Governance Code Cultuur</w:t>
        </w:r>
      </w:hyperlink>
      <w:r w:rsidRPr="001C0480">
        <w:rPr>
          <w:bCs/>
          <w:lang w:val="nl-NL"/>
        </w:rPr>
        <w:t>.</w:t>
      </w:r>
    </w:p>
    <w:p w14:paraId="66CAF122" w14:textId="06CBFC67" w:rsidR="00935950" w:rsidRPr="00935950" w:rsidRDefault="00C34BAB" w:rsidP="00830741">
      <w:pPr>
        <w:spacing w:line="276" w:lineRule="auto"/>
        <w:rPr>
          <w:bCs/>
          <w:lang w:val="nl-NL"/>
        </w:rPr>
      </w:pPr>
      <w:r>
        <w:rPr>
          <w:lang w:val="nl-NL"/>
        </w:rPr>
        <w:t xml:space="preserve">Stichting Close-Up Classics </w:t>
      </w:r>
      <w:r w:rsidRPr="00A830BE">
        <w:rPr>
          <w:lang w:val="nl-NL"/>
        </w:rPr>
        <w:t>h</w:t>
      </w:r>
      <w:r>
        <w:rPr>
          <w:lang w:val="nl-NL"/>
        </w:rPr>
        <w:t xml:space="preserve">uurt waar nodig professionals in, bijvoorbeeld voor marketing en fondsenwerving. </w:t>
      </w:r>
    </w:p>
    <w:p w14:paraId="53AA34B6" w14:textId="24731232" w:rsidR="00935950" w:rsidRPr="00935950" w:rsidRDefault="00935950" w:rsidP="00830741">
      <w:pPr>
        <w:spacing w:line="276" w:lineRule="auto"/>
        <w:rPr>
          <w:lang w:val="nl-NL"/>
        </w:rPr>
      </w:pPr>
      <w:r w:rsidRPr="00935950">
        <w:rPr>
          <w:lang w:val="nl-NL"/>
        </w:rPr>
        <w:t>Beoogde in te huren professionals</w:t>
      </w:r>
      <w:r w:rsidR="00F72458">
        <w:rPr>
          <w:lang w:val="nl-NL"/>
        </w:rPr>
        <w:t>;</w:t>
      </w:r>
    </w:p>
    <w:p w14:paraId="1459C92D" w14:textId="6999F82A" w:rsidR="00935950" w:rsidRPr="00F72458" w:rsidRDefault="00935950" w:rsidP="00830741">
      <w:pPr>
        <w:pStyle w:val="Lijstalinea"/>
        <w:numPr>
          <w:ilvl w:val="0"/>
          <w:numId w:val="19"/>
        </w:numPr>
        <w:spacing w:line="276" w:lineRule="auto"/>
        <w:rPr>
          <w:lang w:val="nl-NL"/>
        </w:rPr>
      </w:pPr>
      <w:r w:rsidRPr="00F72458">
        <w:rPr>
          <w:lang w:val="nl-NL"/>
        </w:rPr>
        <w:t xml:space="preserve">Laura Oomens </w:t>
      </w:r>
      <w:hyperlink r:id="rId11" w:history="1">
        <w:r w:rsidR="00666AD9" w:rsidRPr="00666AD9">
          <w:rPr>
            <w:rStyle w:val="Hyperlink"/>
            <w:lang w:val="nl-NL"/>
          </w:rPr>
          <w:t>https://www.lauraoomens.com/</w:t>
        </w:r>
      </w:hyperlink>
      <w:r w:rsidR="00666AD9" w:rsidRPr="00F72458">
        <w:rPr>
          <w:lang w:val="nl-NL"/>
        </w:rPr>
        <w:t xml:space="preserve"> </w:t>
      </w:r>
      <w:r w:rsidRPr="00F72458">
        <w:rPr>
          <w:lang w:val="nl-NL"/>
        </w:rPr>
        <w:t xml:space="preserve">is </w:t>
      </w:r>
      <w:r w:rsidR="00666AD9">
        <w:rPr>
          <w:lang w:val="nl-NL"/>
        </w:rPr>
        <w:t xml:space="preserve">als artistiek leider </w:t>
      </w:r>
      <w:r w:rsidRPr="00F72458">
        <w:rPr>
          <w:lang w:val="nl-NL"/>
        </w:rPr>
        <w:t>de drijvende kracht achter de programmering van de concerten</w:t>
      </w:r>
      <w:r w:rsidR="00666AD9">
        <w:rPr>
          <w:lang w:val="nl-NL"/>
        </w:rPr>
        <w:t xml:space="preserve"> van Close-Up Classics</w:t>
      </w:r>
    </w:p>
    <w:p w14:paraId="53878236" w14:textId="6E918717" w:rsidR="00935950" w:rsidRPr="00F72458" w:rsidRDefault="00935950" w:rsidP="00830741">
      <w:pPr>
        <w:pStyle w:val="Lijstalinea"/>
        <w:numPr>
          <w:ilvl w:val="0"/>
          <w:numId w:val="19"/>
        </w:numPr>
        <w:spacing w:line="276" w:lineRule="auto"/>
        <w:rPr>
          <w:lang w:val="nl-NL"/>
        </w:rPr>
      </w:pPr>
      <w:r w:rsidRPr="00F72458">
        <w:rPr>
          <w:lang w:val="nl-NL"/>
        </w:rPr>
        <w:t xml:space="preserve">Caecilia van Stigt </w:t>
      </w:r>
      <w:hyperlink r:id="rId12" w:history="1">
        <w:r w:rsidR="00666AD9" w:rsidRPr="00666AD9">
          <w:rPr>
            <w:rStyle w:val="Hyperlink"/>
            <w:lang w:val="nl-NL"/>
          </w:rPr>
          <w:t>https://www.caeciliavanstigt.nl/</w:t>
        </w:r>
      </w:hyperlink>
      <w:r w:rsidR="00666AD9">
        <w:rPr>
          <w:lang w:val="nl-NL"/>
        </w:rPr>
        <w:t xml:space="preserve"> verzorgt de s</w:t>
      </w:r>
      <w:r w:rsidRPr="00F72458">
        <w:rPr>
          <w:lang w:val="nl-NL"/>
        </w:rPr>
        <w:t>ponsor- en fondsenwerving</w:t>
      </w:r>
    </w:p>
    <w:p w14:paraId="15353287" w14:textId="6405B983" w:rsidR="00666AD9" w:rsidRPr="00666AD9" w:rsidRDefault="00F72458" w:rsidP="00830741">
      <w:pPr>
        <w:pStyle w:val="Lijstalinea"/>
        <w:numPr>
          <w:ilvl w:val="0"/>
          <w:numId w:val="19"/>
        </w:numPr>
        <w:spacing w:line="276" w:lineRule="auto"/>
        <w:rPr>
          <w:lang w:val="nl-NL"/>
        </w:rPr>
      </w:pPr>
      <w:r w:rsidRPr="00666AD9">
        <w:rPr>
          <w:lang w:val="nl-NL"/>
        </w:rPr>
        <w:t xml:space="preserve">Musici </w:t>
      </w:r>
      <w:r w:rsidR="00935950" w:rsidRPr="00666AD9">
        <w:rPr>
          <w:lang w:val="nl-NL"/>
        </w:rPr>
        <w:t>en artiesten: wisselende samenstelling per concert</w:t>
      </w:r>
      <w:r w:rsidR="00666AD9" w:rsidRPr="00666AD9">
        <w:rPr>
          <w:lang w:val="nl-NL"/>
        </w:rPr>
        <w:t>. De professionele musici met wie we samenwerken wo</w:t>
      </w:r>
      <w:r w:rsidR="00603746">
        <w:rPr>
          <w:lang w:val="nl-NL"/>
        </w:rPr>
        <w:t>rden betaald voor hun optredens</w:t>
      </w:r>
    </w:p>
    <w:p w14:paraId="2E267EED" w14:textId="77777777" w:rsidR="00935950" w:rsidRPr="00935950" w:rsidRDefault="00935950" w:rsidP="00830741">
      <w:pPr>
        <w:spacing w:line="276" w:lineRule="auto"/>
        <w:rPr>
          <w:lang w:val="nl-NL"/>
        </w:rPr>
      </w:pPr>
    </w:p>
    <w:p w14:paraId="670A2F30" w14:textId="77777777" w:rsidR="00F72458" w:rsidRDefault="00935950" w:rsidP="00830741">
      <w:pPr>
        <w:spacing w:line="276" w:lineRule="auto"/>
        <w:rPr>
          <w:lang w:val="nl-NL"/>
        </w:rPr>
      </w:pPr>
      <w:r w:rsidRPr="00935950">
        <w:rPr>
          <w:lang w:val="nl-NL"/>
        </w:rPr>
        <w:t xml:space="preserve">Vrijwilligers: </w:t>
      </w:r>
    </w:p>
    <w:p w14:paraId="15E0048B" w14:textId="2E216514" w:rsidR="00935950" w:rsidRPr="00F72458" w:rsidRDefault="00935950" w:rsidP="00830741">
      <w:pPr>
        <w:pStyle w:val="Lijstalinea"/>
        <w:numPr>
          <w:ilvl w:val="0"/>
          <w:numId w:val="20"/>
        </w:numPr>
        <w:spacing w:line="276" w:lineRule="auto"/>
        <w:rPr>
          <w:lang w:val="nl-NL"/>
        </w:rPr>
      </w:pPr>
      <w:r w:rsidRPr="00F72458">
        <w:rPr>
          <w:lang w:val="nl-NL"/>
        </w:rPr>
        <w:t xml:space="preserve">Anneke Volbeda </w:t>
      </w:r>
      <w:r w:rsidR="00F72458" w:rsidRPr="00F72458">
        <w:rPr>
          <w:lang w:val="nl-NL"/>
        </w:rPr>
        <w:t>-</w:t>
      </w:r>
      <w:r w:rsidRPr="00F72458">
        <w:rPr>
          <w:lang w:val="nl-NL"/>
        </w:rPr>
        <w:t xml:space="preserve"> tijdelijke waarneemster van administratieve taken en denktank</w:t>
      </w:r>
    </w:p>
    <w:p w14:paraId="4E1B160C" w14:textId="00B30EF2" w:rsidR="00935950" w:rsidRPr="00F72458" w:rsidRDefault="00935950" w:rsidP="00830741">
      <w:pPr>
        <w:pStyle w:val="Lijstalinea"/>
        <w:numPr>
          <w:ilvl w:val="0"/>
          <w:numId w:val="20"/>
        </w:numPr>
        <w:spacing w:line="276" w:lineRule="auto"/>
        <w:rPr>
          <w:lang w:val="nl-NL"/>
        </w:rPr>
      </w:pPr>
      <w:r w:rsidRPr="00F72458">
        <w:rPr>
          <w:lang w:val="nl-NL"/>
        </w:rPr>
        <w:t xml:space="preserve">Michel van de Kar </w:t>
      </w:r>
      <w:r w:rsidR="00F72458" w:rsidRPr="00F72458">
        <w:rPr>
          <w:lang w:val="nl-NL"/>
        </w:rPr>
        <w:t>-</w:t>
      </w:r>
      <w:r w:rsidRPr="00F72458">
        <w:rPr>
          <w:lang w:val="nl-NL"/>
        </w:rPr>
        <w:t xml:space="preserve"> ondersteunende functie en klankbord voor artistieke zaken</w:t>
      </w:r>
    </w:p>
    <w:p w14:paraId="588A2A54" w14:textId="599DF7AF" w:rsidR="00935950" w:rsidRDefault="00935950" w:rsidP="00830741">
      <w:pPr>
        <w:spacing w:line="276" w:lineRule="auto"/>
        <w:rPr>
          <w:lang w:val="nl-NL"/>
        </w:rPr>
      </w:pPr>
      <w:r>
        <w:rPr>
          <w:lang w:val="nl-NL"/>
        </w:rPr>
        <w:t xml:space="preserve">Verder zullen er vrijwilligers </w:t>
      </w:r>
      <w:r w:rsidR="00603746">
        <w:rPr>
          <w:lang w:val="nl-NL"/>
        </w:rPr>
        <w:t>ingezet worden</w:t>
      </w:r>
      <w:r>
        <w:rPr>
          <w:lang w:val="nl-NL"/>
        </w:rPr>
        <w:t xml:space="preserve"> voor </w:t>
      </w:r>
      <w:r w:rsidR="00603746">
        <w:rPr>
          <w:lang w:val="nl-NL"/>
        </w:rPr>
        <w:t xml:space="preserve">administratieve ondersteuning, </w:t>
      </w:r>
      <w:r>
        <w:rPr>
          <w:lang w:val="nl-NL"/>
        </w:rPr>
        <w:t>distribu</w:t>
      </w:r>
      <w:r w:rsidR="00F72458">
        <w:rPr>
          <w:lang w:val="nl-NL"/>
        </w:rPr>
        <w:t>tie van flyers, eigen marketing</w:t>
      </w:r>
      <w:r>
        <w:rPr>
          <w:lang w:val="nl-NL"/>
        </w:rPr>
        <w:t>acties, praktische hulp op concertlocaties en kaartverkoop.</w:t>
      </w:r>
    </w:p>
    <w:p w14:paraId="0FC9BB94" w14:textId="77777777" w:rsidR="00804224" w:rsidRPr="00F113F3" w:rsidRDefault="00804224" w:rsidP="00830741">
      <w:pPr>
        <w:spacing w:after="160" w:line="276" w:lineRule="auto"/>
        <w:rPr>
          <w:lang w:val="nl-NL"/>
        </w:rPr>
      </w:pPr>
    </w:p>
    <w:p w14:paraId="73C23D4A" w14:textId="77777777" w:rsidR="00804224" w:rsidRDefault="00804224" w:rsidP="00804224">
      <w:pPr>
        <w:keepNext/>
        <w:spacing w:after="160" w:line="276" w:lineRule="auto"/>
        <w:jc w:val="center"/>
      </w:pPr>
      <w:r>
        <w:rPr>
          <w:noProof/>
          <w:lang w:val="nl-NL" w:eastAsia="nl-NL"/>
        </w:rPr>
        <w:drawing>
          <wp:inline distT="0" distB="0" distL="0" distR="0" wp14:anchorId="2FBC0A2E" wp14:editId="45BB9C62">
            <wp:extent cx="4719598" cy="3600000"/>
            <wp:effectExtent l="0" t="0" r="5080" b="635"/>
            <wp:docPr id="1519695798"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pic:nvPicPr>
                  <pic:blipFill>
                    <a:blip r:embed="rId13">
                      <a:extLst>
                        <a:ext uri="{28A0092B-C50C-407E-A947-70E740481C1C}">
                          <a14:useLocalDpi xmlns:a14="http://schemas.microsoft.com/office/drawing/2010/main" val="0"/>
                        </a:ext>
                      </a:extLst>
                    </a:blip>
                    <a:stretch>
                      <a:fillRect/>
                    </a:stretch>
                  </pic:blipFill>
                  <pic:spPr>
                    <a:xfrm>
                      <a:off x="0" y="0"/>
                      <a:ext cx="4719598" cy="3600000"/>
                    </a:xfrm>
                    <a:prstGeom prst="rect">
                      <a:avLst/>
                    </a:prstGeom>
                  </pic:spPr>
                </pic:pic>
              </a:graphicData>
            </a:graphic>
          </wp:inline>
        </w:drawing>
      </w:r>
    </w:p>
    <w:p w14:paraId="7DB64879" w14:textId="1BB6E153" w:rsidR="00804224" w:rsidRDefault="00804224" w:rsidP="00804224">
      <w:pPr>
        <w:pStyle w:val="Bijschrift"/>
        <w:ind w:firstLine="720"/>
      </w:pPr>
      <w:r>
        <w:t xml:space="preserve">  Laura Oomens</w:t>
      </w:r>
    </w:p>
    <w:p w14:paraId="3A0D978C" w14:textId="5C9C5052" w:rsidR="00255D8A" w:rsidRDefault="00255D8A" w:rsidP="00804224">
      <w:pPr>
        <w:spacing w:after="160" w:line="276" w:lineRule="auto"/>
        <w:jc w:val="center"/>
        <w:rPr>
          <w:rFonts w:asciiTheme="majorHAnsi" w:eastAsiaTheme="majorEastAsia" w:hAnsiTheme="majorHAnsi" w:cstheme="majorBidi"/>
          <w:b/>
          <w:color w:val="2E74B5" w:themeColor="accent1" w:themeShade="BF"/>
          <w:sz w:val="32"/>
          <w:szCs w:val="32"/>
          <w:lang w:val="nl-NL"/>
        </w:rPr>
      </w:pPr>
      <w:r>
        <w:br w:type="page"/>
      </w:r>
    </w:p>
    <w:p w14:paraId="3DAEB0F8" w14:textId="48929291" w:rsidR="002B6508" w:rsidRDefault="002B6508" w:rsidP="00830741">
      <w:pPr>
        <w:pStyle w:val="Kop1"/>
      </w:pPr>
      <w:bookmarkStart w:id="5" w:name="_Toc39756406"/>
      <w:r>
        <w:lastRenderedPageBreak/>
        <w:t>Financiën</w:t>
      </w:r>
      <w:bookmarkEnd w:id="5"/>
      <w:r>
        <w:t xml:space="preserve"> </w:t>
      </w:r>
    </w:p>
    <w:p w14:paraId="75C4D0E2" w14:textId="19776ED4" w:rsidR="00830741" w:rsidRDefault="00830741" w:rsidP="00830741">
      <w:pPr>
        <w:spacing w:line="276" w:lineRule="auto"/>
        <w:rPr>
          <w:lang w:val="nl-NL"/>
        </w:rPr>
      </w:pPr>
      <w:r w:rsidRPr="00830741">
        <w:rPr>
          <w:lang w:val="nl-NL"/>
        </w:rPr>
        <w:t xml:space="preserve">Op jaarbasis moet de exploitatie van de stichting sluitend zijn want er wordt geen vermogen opgebouwd. </w:t>
      </w:r>
      <w:r>
        <w:rPr>
          <w:lang w:val="nl-NL"/>
        </w:rPr>
        <w:t xml:space="preserve">Wij verwachten dat, zeker met de financiële hulp van een sponsor, de kleine activiteiten kostendekkend kunnen draaien. </w:t>
      </w:r>
      <w:r w:rsidRPr="00830741">
        <w:rPr>
          <w:lang w:val="nl-NL"/>
        </w:rPr>
        <w:t>Voor projecten</w:t>
      </w:r>
      <w:r>
        <w:rPr>
          <w:lang w:val="nl-NL"/>
        </w:rPr>
        <w:t>/concerten</w:t>
      </w:r>
      <w:r w:rsidRPr="00830741">
        <w:rPr>
          <w:lang w:val="nl-NL"/>
        </w:rPr>
        <w:t xml:space="preserve"> die een negatief resultaat hebben wordt </w:t>
      </w:r>
      <w:r>
        <w:rPr>
          <w:lang w:val="nl-NL"/>
        </w:rPr>
        <w:t xml:space="preserve">ook </w:t>
      </w:r>
      <w:r w:rsidRPr="00830741">
        <w:rPr>
          <w:lang w:val="nl-NL"/>
        </w:rPr>
        <w:t>een beroep gedaan op fondsen.</w:t>
      </w:r>
    </w:p>
    <w:p w14:paraId="3CB4FE1F" w14:textId="77777777" w:rsidR="00830741" w:rsidRPr="00830741" w:rsidRDefault="00830741" w:rsidP="00830741">
      <w:pPr>
        <w:spacing w:line="276" w:lineRule="auto"/>
        <w:rPr>
          <w:lang w:val="nl-NL"/>
        </w:rPr>
      </w:pPr>
    </w:p>
    <w:p w14:paraId="05F66A8F" w14:textId="77777777" w:rsidR="00603746" w:rsidRPr="00603746" w:rsidRDefault="00603746" w:rsidP="00830741">
      <w:pPr>
        <w:spacing w:line="276" w:lineRule="auto"/>
        <w:rPr>
          <w:u w:val="single"/>
          <w:lang w:val="nl-NL"/>
        </w:rPr>
      </w:pPr>
      <w:r w:rsidRPr="00603746">
        <w:rPr>
          <w:u w:val="single"/>
          <w:lang w:val="nl-NL"/>
        </w:rPr>
        <w:t>Uitgaven</w:t>
      </w:r>
    </w:p>
    <w:p w14:paraId="28BDF4C5" w14:textId="5962B1A9" w:rsidR="002B6508" w:rsidRDefault="002B6508" w:rsidP="00830741">
      <w:pPr>
        <w:spacing w:line="276" w:lineRule="auto"/>
        <w:rPr>
          <w:lang w:val="nl-NL"/>
        </w:rPr>
      </w:pPr>
      <w:r>
        <w:rPr>
          <w:lang w:val="nl-NL"/>
        </w:rPr>
        <w:t>De uitgaven van Stichting Close-Up Classics zullen vooral bestaan uit de gages voor musici, de huur van locaties</w:t>
      </w:r>
      <w:r w:rsidR="00F72458">
        <w:rPr>
          <w:lang w:val="nl-NL"/>
        </w:rPr>
        <w:t xml:space="preserve">, de marketing en de inhuur van specialisten op het gebied van marketing, fondsenwerving etc. </w:t>
      </w:r>
    </w:p>
    <w:p w14:paraId="111C6DCC" w14:textId="77777777" w:rsidR="00603746" w:rsidRDefault="00603746" w:rsidP="00830741">
      <w:pPr>
        <w:spacing w:line="276" w:lineRule="auto"/>
        <w:rPr>
          <w:lang w:val="nl-NL"/>
        </w:rPr>
      </w:pPr>
    </w:p>
    <w:p w14:paraId="3E83EDAF" w14:textId="77777777" w:rsidR="00603746" w:rsidRPr="00603746" w:rsidRDefault="00603746" w:rsidP="00830741">
      <w:pPr>
        <w:spacing w:line="276" w:lineRule="auto"/>
        <w:rPr>
          <w:u w:val="single"/>
          <w:lang w:val="nl-NL"/>
        </w:rPr>
      </w:pPr>
      <w:r w:rsidRPr="00603746">
        <w:rPr>
          <w:u w:val="single"/>
          <w:lang w:val="nl-NL"/>
        </w:rPr>
        <w:t>Inkomsten</w:t>
      </w:r>
    </w:p>
    <w:p w14:paraId="383F178F" w14:textId="05672FB2" w:rsidR="002B6508" w:rsidRPr="002B6508" w:rsidRDefault="002B6508" w:rsidP="00830741">
      <w:pPr>
        <w:spacing w:line="276" w:lineRule="auto"/>
        <w:rPr>
          <w:lang w:val="nl-NL"/>
        </w:rPr>
      </w:pPr>
      <w:r>
        <w:rPr>
          <w:lang w:val="nl-NL"/>
        </w:rPr>
        <w:t>De inkomsten zullen bestaan uit de kaartverkoop, sponsoren, giften, legaten, crowdfunding en fondsen. Om donaties fiscaal aantrekkelijk te maken is de culturele ANBI-status van groot belang</w:t>
      </w:r>
      <w:r w:rsidR="00804224">
        <w:rPr>
          <w:lang w:val="nl-NL"/>
        </w:rPr>
        <w:t xml:space="preserve"> en deze zal z.s.m. worden aangevraagd</w:t>
      </w:r>
      <w:r>
        <w:rPr>
          <w:lang w:val="nl-NL"/>
        </w:rPr>
        <w:t>.</w:t>
      </w:r>
    </w:p>
    <w:p w14:paraId="73F27168" w14:textId="1C33D396" w:rsidR="00115384" w:rsidRDefault="002B6508" w:rsidP="00830741">
      <w:pPr>
        <w:spacing w:line="276" w:lineRule="auto"/>
        <w:rPr>
          <w:lang w:val="nl-NL"/>
        </w:rPr>
      </w:pPr>
      <w:r>
        <w:rPr>
          <w:lang w:val="nl-NL"/>
        </w:rPr>
        <w:t xml:space="preserve">Sponsors </w:t>
      </w:r>
      <w:r w:rsidR="00493E35">
        <w:rPr>
          <w:lang w:val="nl-NL"/>
        </w:rPr>
        <w:t xml:space="preserve">worden </w:t>
      </w:r>
      <w:r w:rsidR="00603746">
        <w:rPr>
          <w:lang w:val="nl-NL"/>
        </w:rPr>
        <w:t xml:space="preserve">indien gewenst </w:t>
      </w:r>
      <w:r w:rsidR="00493E35">
        <w:rPr>
          <w:lang w:val="nl-NL"/>
        </w:rPr>
        <w:t>genoemd op PR-uitingen en in programmaboekjes, affiches etc.</w:t>
      </w:r>
      <w:r w:rsidR="00C53EBC">
        <w:rPr>
          <w:lang w:val="nl-NL"/>
        </w:rPr>
        <w:t xml:space="preserve"> </w:t>
      </w:r>
    </w:p>
    <w:p w14:paraId="5E87D68A" w14:textId="12C9A790" w:rsidR="00493E35" w:rsidRDefault="00493E35" w:rsidP="00830741">
      <w:pPr>
        <w:spacing w:line="276" w:lineRule="auto"/>
        <w:rPr>
          <w:lang w:val="nl-NL"/>
        </w:rPr>
      </w:pPr>
      <w:r>
        <w:rPr>
          <w:lang w:val="nl-NL"/>
        </w:rPr>
        <w:t xml:space="preserve">Alle financiers krijgen de nieuwsbrief en worden op de hoogte gehouden van </w:t>
      </w:r>
      <w:r w:rsidR="00830741">
        <w:rPr>
          <w:lang w:val="nl-NL"/>
        </w:rPr>
        <w:t xml:space="preserve">de </w:t>
      </w:r>
      <w:r>
        <w:rPr>
          <w:lang w:val="nl-NL"/>
        </w:rPr>
        <w:t>activiteiten.</w:t>
      </w:r>
    </w:p>
    <w:p w14:paraId="69FE2DDB" w14:textId="4ECB43C0" w:rsidR="009D1387" w:rsidRDefault="00167070" w:rsidP="00830741">
      <w:pPr>
        <w:pStyle w:val="Kop1"/>
      </w:pPr>
      <w:bookmarkStart w:id="6" w:name="_Toc39756407"/>
      <w:r>
        <w:t>Plannen voor 2020</w:t>
      </w:r>
      <w:r w:rsidR="00531B1C">
        <w:t xml:space="preserve"> </w:t>
      </w:r>
      <w:r w:rsidR="00A02383" w:rsidRPr="00E16402">
        <w:t>-</w:t>
      </w:r>
      <w:r w:rsidR="00531B1C">
        <w:t xml:space="preserve"> </w:t>
      </w:r>
      <w:r w:rsidR="00A02383" w:rsidRPr="00E16402">
        <w:t>202</w:t>
      </w:r>
      <w:r>
        <w:t>2</w:t>
      </w:r>
      <w:bookmarkEnd w:id="6"/>
    </w:p>
    <w:p w14:paraId="61E6FEB7" w14:textId="1867ED5B" w:rsidR="00B333C5" w:rsidRDefault="00C513A6" w:rsidP="00830741">
      <w:pPr>
        <w:spacing w:line="276" w:lineRule="auto"/>
        <w:rPr>
          <w:lang w:val="nl-NL"/>
        </w:rPr>
      </w:pPr>
      <w:r>
        <w:rPr>
          <w:lang w:val="nl-NL"/>
        </w:rPr>
        <w:t>De</w:t>
      </w:r>
      <w:r w:rsidR="00B333C5">
        <w:rPr>
          <w:lang w:val="nl-NL"/>
        </w:rPr>
        <w:t xml:space="preserve"> Vereniging Hendrick de Keyser </w:t>
      </w:r>
      <w:r>
        <w:rPr>
          <w:lang w:val="nl-NL"/>
        </w:rPr>
        <w:t xml:space="preserve">stelt </w:t>
      </w:r>
      <w:r w:rsidR="00EB1466">
        <w:rPr>
          <w:lang w:val="nl-NL"/>
        </w:rPr>
        <w:t xml:space="preserve">hun </w:t>
      </w:r>
      <w:r w:rsidR="00AF61E7">
        <w:rPr>
          <w:lang w:val="nl-NL"/>
        </w:rPr>
        <w:t xml:space="preserve">bijzondere, </w:t>
      </w:r>
      <w:r w:rsidR="00EB1466">
        <w:rPr>
          <w:lang w:val="nl-NL"/>
        </w:rPr>
        <w:t xml:space="preserve">monumentale locaties </w:t>
      </w:r>
      <w:r w:rsidR="004174DD">
        <w:rPr>
          <w:lang w:val="nl-NL"/>
        </w:rPr>
        <w:t xml:space="preserve">om niet </w:t>
      </w:r>
      <w:r w:rsidR="00EB1466">
        <w:rPr>
          <w:lang w:val="nl-NL"/>
        </w:rPr>
        <w:t>ter beschikking. Op drie locaties</w:t>
      </w:r>
      <w:r w:rsidR="00B333C5">
        <w:rPr>
          <w:lang w:val="nl-NL"/>
        </w:rPr>
        <w:t xml:space="preserve"> </w:t>
      </w:r>
      <w:r w:rsidR="00EB1466">
        <w:rPr>
          <w:lang w:val="nl-NL"/>
        </w:rPr>
        <w:t xml:space="preserve">gaat Stichting Close-Up Classics </w:t>
      </w:r>
      <w:r w:rsidR="00DC5C6E">
        <w:rPr>
          <w:lang w:val="nl-NL"/>
        </w:rPr>
        <w:t xml:space="preserve">concerten </w:t>
      </w:r>
      <w:r w:rsidR="004174DD">
        <w:rPr>
          <w:lang w:val="nl-NL"/>
        </w:rPr>
        <w:t>organiseren</w:t>
      </w:r>
      <w:r w:rsidR="00EB1466">
        <w:rPr>
          <w:lang w:val="nl-NL"/>
        </w:rPr>
        <w:t xml:space="preserve">. Artistiek leider Laura Oomens beoogt een programmering die afgestemd is op de </w:t>
      </w:r>
      <w:r w:rsidR="00A60702">
        <w:rPr>
          <w:lang w:val="nl-NL"/>
        </w:rPr>
        <w:t>historie</w:t>
      </w:r>
      <w:r w:rsidR="00EB1466">
        <w:rPr>
          <w:lang w:val="nl-NL"/>
        </w:rPr>
        <w:t xml:space="preserve"> van deze locaties.</w:t>
      </w:r>
    </w:p>
    <w:p w14:paraId="660969FD" w14:textId="77777777" w:rsidR="00AF61E7" w:rsidRDefault="00AF61E7" w:rsidP="00830741">
      <w:pPr>
        <w:spacing w:line="276" w:lineRule="auto"/>
        <w:rPr>
          <w:lang w:val="nl-NL"/>
        </w:rPr>
      </w:pPr>
    </w:p>
    <w:p w14:paraId="6C8F7BC2" w14:textId="5D2DEAC5" w:rsidR="00AF61E7" w:rsidRDefault="009E6EE4" w:rsidP="00830741">
      <w:pPr>
        <w:spacing w:line="276" w:lineRule="auto"/>
        <w:rPr>
          <w:lang w:val="nl-NL"/>
        </w:rPr>
      </w:pPr>
      <w:r>
        <w:rPr>
          <w:u w:val="single"/>
          <w:lang w:val="nl-NL"/>
        </w:rPr>
        <w:t>Beoogde c</w:t>
      </w:r>
      <w:r w:rsidR="00AF61E7">
        <w:rPr>
          <w:u w:val="single"/>
          <w:lang w:val="nl-NL"/>
        </w:rPr>
        <w:t xml:space="preserve">oncerten in </w:t>
      </w:r>
      <w:r w:rsidR="00AF61E7" w:rsidRPr="00AF61E7">
        <w:rPr>
          <w:u w:val="single"/>
          <w:lang w:val="nl-NL"/>
        </w:rPr>
        <w:t>2020</w:t>
      </w:r>
      <w:r>
        <w:rPr>
          <w:u w:val="single"/>
          <w:lang w:val="nl-NL"/>
        </w:rPr>
        <w:t>: anderhalvemeterconcerten</w:t>
      </w:r>
    </w:p>
    <w:p w14:paraId="42097171" w14:textId="4F4072D4" w:rsidR="00AF61E7" w:rsidRDefault="13124F0C" w:rsidP="7E16AF4C">
      <w:pPr>
        <w:spacing w:line="276" w:lineRule="auto"/>
        <w:rPr>
          <w:lang w:val="nl-NL"/>
        </w:rPr>
      </w:pPr>
      <w:r w:rsidRPr="13124F0C">
        <w:rPr>
          <w:lang w:val="nl-NL"/>
        </w:rPr>
        <w:t xml:space="preserve">Zodra duidelijk werd dat door de uitbraak van het corona-virus het reguliere concertleven volledig tot stilstand kwam, heeft Laura Oomens de domeinnaam </w:t>
      </w:r>
      <w:hyperlink r:id="rId14">
        <w:r w:rsidRPr="13124F0C">
          <w:rPr>
            <w:rStyle w:val="Hyperlink"/>
            <w:lang w:val="nl-NL"/>
          </w:rPr>
          <w:t>https://www.anderhalvemeterconcerten.nl/</w:t>
        </w:r>
      </w:hyperlink>
      <w:r w:rsidRPr="13124F0C">
        <w:rPr>
          <w:lang w:val="nl-NL"/>
        </w:rPr>
        <w:t xml:space="preserve"> geregistreerd. Veel locaties blijken uiteindelijk geschikt voor het anderhalvemeterbeleid, zo ook loacties van Vereniging Hendrick de Keyser, waarbij zowel de musici als het publiek de anderhalve meter onderlinge afstand kunnen aanhouden. Ook aan alle andere voorwaarden kan worden voldaan. Vanaf 1 juni zijn bijeenkomsten tot 30 personen weer toegestaan, en meteen op 1 juni willen wij het eerste anderhalvemeterconcert organiseren in de aula van het Huis Bartolotti  (</w:t>
      </w:r>
      <w:hyperlink r:id="rId15" w:history="1">
        <w:r w:rsidR="006A68BD" w:rsidRPr="006A68BD">
          <w:rPr>
            <w:rStyle w:val="Hyperlink"/>
            <w:color w:val="0563C1"/>
            <w:lang w:val="nl-NL"/>
          </w:rPr>
          <w:t>https://www.hendrickdekeyser.nl/de-huizen/huis-bartolotti</w:t>
        </w:r>
      </w:hyperlink>
      <w:r w:rsidRPr="13124F0C">
        <w:rPr>
          <w:lang w:val="nl-NL"/>
        </w:rPr>
        <w:t>) in Amsterdam. Op het programma strijktrio's van Piazzolla, Beethoven en Bach. Het programma van ca. 60 minuten gaat drie keer op die dag, aanvangstijden zijn 14:30 uur, 17:00 uur en 20:00 uur.</w:t>
      </w:r>
    </w:p>
    <w:p w14:paraId="6BFB243A" w14:textId="46B19EE9" w:rsidR="00AF61E7" w:rsidRPr="009E6EE4" w:rsidRDefault="13124F0C" w:rsidP="00830741">
      <w:pPr>
        <w:spacing w:line="276" w:lineRule="auto"/>
        <w:rPr>
          <w:lang w:val="nl-NL"/>
        </w:rPr>
      </w:pPr>
      <w:r w:rsidRPr="13124F0C">
        <w:rPr>
          <w:lang w:val="nl-NL"/>
        </w:rPr>
        <w:t>Wij willen met dezelfde opzet in juni 2020 nog twee of drie andere concerten organiseren, dan ook in Amsterdam, Haarlem en omgeving. Op deze manier bereiken wij lokaal publiek, zonder dat men gebruik hoeft te maken van het OV. Musici staan te trappelen om weer op te kunnen treden. De verwachting is dat ook bij het publiek de behoefte aan het weer kunnen bezoeken van liv</w:t>
      </w:r>
      <w:r w:rsidR="003154C3">
        <w:rPr>
          <w:lang w:val="nl-NL"/>
        </w:rPr>
        <w:t>e-concerten groot is en dat de 2</w:t>
      </w:r>
      <w:r w:rsidRPr="13124F0C">
        <w:rPr>
          <w:lang w:val="nl-NL"/>
        </w:rPr>
        <w:t xml:space="preserve">0 </w:t>
      </w:r>
      <w:r w:rsidR="003154C3">
        <w:rPr>
          <w:lang w:val="nl-NL"/>
        </w:rPr>
        <w:t xml:space="preserve">of max. 30 </w:t>
      </w:r>
      <w:r w:rsidRPr="13124F0C">
        <w:rPr>
          <w:lang w:val="nl-NL"/>
        </w:rPr>
        <w:t xml:space="preserve">personen per concert zeker gehaald gaan worden. Een onderzoek van Hendrik Beerda Brand Consultancy </w:t>
      </w:r>
      <w:hyperlink r:id="rId16">
        <w:r w:rsidRPr="13124F0C">
          <w:rPr>
            <w:rStyle w:val="Hyperlink"/>
            <w:lang w:val="nl-NL"/>
          </w:rPr>
          <w:t>https://www.fonds21.nl/nieuws/562/effecten-coronacrisis-op-cultuurbezoek-na-heropening</w:t>
        </w:r>
      </w:hyperlink>
      <w:r w:rsidRPr="13124F0C">
        <w:rPr>
          <w:lang w:val="nl-NL"/>
        </w:rPr>
        <w:t xml:space="preserve"> staaft deze veronderstelling.</w:t>
      </w:r>
    </w:p>
    <w:p w14:paraId="25CE1D28" w14:textId="4E2A1B8A" w:rsidR="006150BE" w:rsidRDefault="00AF61E7" w:rsidP="00830741">
      <w:pPr>
        <w:spacing w:line="276" w:lineRule="auto"/>
        <w:rPr>
          <w:u w:val="single"/>
          <w:lang w:val="nl-NL"/>
        </w:rPr>
      </w:pPr>
      <w:r>
        <w:rPr>
          <w:lang w:val="nl-NL"/>
        </w:rPr>
        <w:lastRenderedPageBreak/>
        <w:br/>
      </w:r>
      <w:r w:rsidR="0021724B" w:rsidRPr="009E6EE4">
        <w:rPr>
          <w:u w:val="single"/>
          <w:lang w:val="nl-NL"/>
        </w:rPr>
        <w:t>Beoogde c</w:t>
      </w:r>
      <w:r w:rsidR="006150BE" w:rsidRPr="009E6EE4">
        <w:rPr>
          <w:u w:val="single"/>
          <w:lang w:val="nl-NL"/>
        </w:rPr>
        <w:t>onc</w:t>
      </w:r>
      <w:r w:rsidR="009E6EE4" w:rsidRPr="009E6EE4">
        <w:rPr>
          <w:u w:val="single"/>
          <w:lang w:val="nl-NL"/>
        </w:rPr>
        <w:t>erten 2021:</w:t>
      </w:r>
    </w:p>
    <w:p w14:paraId="38963BB7" w14:textId="4BC593BE" w:rsidR="00C7249D" w:rsidRPr="00B61E85" w:rsidRDefault="7E16AF4C" w:rsidP="00830741">
      <w:pPr>
        <w:spacing w:line="276" w:lineRule="auto"/>
        <w:rPr>
          <w:lang w:val="nl-NL"/>
        </w:rPr>
      </w:pPr>
      <w:r w:rsidRPr="7E16AF4C">
        <w:rPr>
          <w:lang w:val="nl-NL"/>
        </w:rPr>
        <w:t>Vanaf 2021 wil Close-Up Classics op meer reguliere basis concerten gaan organiseren. Alle concerten zullen ongeveer 75 minuten duren zonder pauze. Daarna is er een drankje voor musici en publiek om gezellig na te praten. We hopen dat in 2021 concerten weer op de 'oude' manier georganiseerd kunnen worden. Is dat niet het geval, dan blijven we voorlopig bij onze “anderhalvemeterconcerten”.</w:t>
      </w:r>
    </w:p>
    <w:p w14:paraId="4A4AF92B" w14:textId="5122A163" w:rsidR="009E6EE4" w:rsidRPr="009E6EE4" w:rsidRDefault="009E6EE4" w:rsidP="00830741">
      <w:pPr>
        <w:spacing w:line="276" w:lineRule="auto"/>
        <w:rPr>
          <w:lang w:val="nl-NL"/>
        </w:rPr>
      </w:pPr>
    </w:p>
    <w:p w14:paraId="015A3903" w14:textId="16FF3956" w:rsidR="0021724B" w:rsidRDefault="0021724B" w:rsidP="00830741">
      <w:pPr>
        <w:pStyle w:val="Lijstalinea"/>
        <w:numPr>
          <w:ilvl w:val="0"/>
          <w:numId w:val="21"/>
        </w:numPr>
        <w:spacing w:line="276" w:lineRule="auto"/>
        <w:rPr>
          <w:lang w:val="nl-NL"/>
        </w:rPr>
      </w:pPr>
      <w:r w:rsidRPr="00531B1C">
        <w:rPr>
          <w:u w:val="single"/>
          <w:lang w:val="nl-NL"/>
        </w:rPr>
        <w:t>1</w:t>
      </w:r>
      <w:r w:rsidR="009E6EE4" w:rsidRPr="00531B1C">
        <w:rPr>
          <w:u w:val="single"/>
          <w:lang w:val="nl-NL"/>
        </w:rPr>
        <w:t>6 januari 2021</w:t>
      </w:r>
      <w:r w:rsidR="009E6EE4">
        <w:rPr>
          <w:lang w:val="nl-NL"/>
        </w:rPr>
        <w:t xml:space="preserve"> in de Aula van het Hodshon Huis </w:t>
      </w:r>
      <w:r w:rsidR="00AF61E7">
        <w:rPr>
          <w:lang w:val="nl-NL"/>
        </w:rPr>
        <w:t>in Haarlem: F</w:t>
      </w:r>
      <w:r w:rsidR="009E6EE4">
        <w:rPr>
          <w:lang w:val="nl-NL"/>
        </w:rPr>
        <w:t>rans-r</w:t>
      </w:r>
      <w:r>
        <w:rPr>
          <w:lang w:val="nl-NL"/>
        </w:rPr>
        <w:t>omantisch programma met viool, harp en zang. Uitvoerenden: Laura Oomens</w:t>
      </w:r>
      <w:r w:rsidR="00AF61E7">
        <w:rPr>
          <w:lang w:val="nl-NL"/>
        </w:rPr>
        <w:t>,</w:t>
      </w:r>
      <w:r>
        <w:rPr>
          <w:lang w:val="nl-NL"/>
        </w:rPr>
        <w:t xml:space="preserve"> viool, Joost Willemze</w:t>
      </w:r>
      <w:r w:rsidR="00AF61E7">
        <w:rPr>
          <w:lang w:val="nl-NL"/>
        </w:rPr>
        <w:t>,</w:t>
      </w:r>
      <w:r>
        <w:rPr>
          <w:lang w:val="nl-NL"/>
        </w:rPr>
        <w:t xml:space="preserve"> harp en Henk Neven</w:t>
      </w:r>
      <w:r w:rsidR="00AF61E7">
        <w:rPr>
          <w:lang w:val="nl-NL"/>
        </w:rPr>
        <w:t>,</w:t>
      </w:r>
      <w:r>
        <w:rPr>
          <w:lang w:val="nl-NL"/>
        </w:rPr>
        <w:t xml:space="preserve"> bariton.</w:t>
      </w:r>
    </w:p>
    <w:p w14:paraId="7C30D918" w14:textId="77777777" w:rsidR="00830741" w:rsidRPr="00830741" w:rsidRDefault="00830741" w:rsidP="00830741">
      <w:pPr>
        <w:spacing w:line="276" w:lineRule="auto"/>
        <w:rPr>
          <w:lang w:val="nl-NL"/>
        </w:rPr>
      </w:pPr>
    </w:p>
    <w:p w14:paraId="009FA947" w14:textId="38A4C8C3" w:rsidR="0021724B" w:rsidRDefault="0021724B" w:rsidP="00830741">
      <w:pPr>
        <w:pStyle w:val="Lijstalinea"/>
        <w:numPr>
          <w:ilvl w:val="0"/>
          <w:numId w:val="21"/>
        </w:numPr>
        <w:spacing w:line="276" w:lineRule="auto"/>
        <w:rPr>
          <w:lang w:val="nl-NL"/>
        </w:rPr>
      </w:pPr>
      <w:r w:rsidRPr="00531B1C">
        <w:rPr>
          <w:u w:val="single"/>
          <w:lang w:val="nl-NL"/>
        </w:rPr>
        <w:t>6 februari 2021</w:t>
      </w:r>
      <w:r>
        <w:rPr>
          <w:lang w:val="nl-NL"/>
        </w:rPr>
        <w:t xml:space="preserve"> in Buitenplaats Beeckestein in Velsen-Zuid: </w:t>
      </w:r>
      <w:r w:rsidR="009E6EE4">
        <w:rPr>
          <w:lang w:val="nl-NL"/>
        </w:rPr>
        <w:t>p</w:t>
      </w:r>
      <w:r>
        <w:rPr>
          <w:lang w:val="nl-NL"/>
        </w:rPr>
        <w:t>ianotrio’s met pianiste Shuann Cha</w:t>
      </w:r>
      <w:r w:rsidR="009E6EE4">
        <w:rPr>
          <w:lang w:val="nl-NL"/>
        </w:rPr>
        <w:t xml:space="preserve">i, celliste Anastasia Feruleva en </w:t>
      </w:r>
      <w:r>
        <w:rPr>
          <w:lang w:val="nl-NL"/>
        </w:rPr>
        <w:t>violiste Laura Oomens.</w:t>
      </w:r>
    </w:p>
    <w:p w14:paraId="79055A70" w14:textId="77777777" w:rsidR="00830741" w:rsidRPr="00830741" w:rsidRDefault="00830741" w:rsidP="00830741">
      <w:pPr>
        <w:spacing w:line="276" w:lineRule="auto"/>
        <w:rPr>
          <w:lang w:val="nl-NL"/>
        </w:rPr>
      </w:pPr>
    </w:p>
    <w:p w14:paraId="48627076" w14:textId="683214DE" w:rsidR="00517C54" w:rsidRPr="00C7249D" w:rsidRDefault="0021724B" w:rsidP="00830741">
      <w:pPr>
        <w:pStyle w:val="Lijstalinea"/>
        <w:numPr>
          <w:ilvl w:val="0"/>
          <w:numId w:val="21"/>
        </w:numPr>
        <w:spacing w:line="276" w:lineRule="auto"/>
        <w:rPr>
          <w:lang w:val="nl-NL"/>
        </w:rPr>
      </w:pPr>
      <w:r w:rsidRPr="00531B1C">
        <w:rPr>
          <w:u w:val="single"/>
          <w:lang w:val="nl-NL"/>
        </w:rPr>
        <w:t>20 maart 2021</w:t>
      </w:r>
      <w:r>
        <w:rPr>
          <w:lang w:val="nl-NL"/>
        </w:rPr>
        <w:t xml:space="preserve"> Huis Bartolotti Amsterdam: Strijkkwartetten</w:t>
      </w:r>
      <w:r w:rsidR="00A60702">
        <w:rPr>
          <w:lang w:val="nl-NL"/>
        </w:rPr>
        <w:t>; musici n.t.b.</w:t>
      </w:r>
    </w:p>
    <w:p w14:paraId="43C37F06" w14:textId="28CB43F9" w:rsidR="00A60702" w:rsidRDefault="00A60702" w:rsidP="00830741">
      <w:pPr>
        <w:spacing w:line="276" w:lineRule="auto"/>
        <w:rPr>
          <w:lang w:val="nl-NL"/>
        </w:rPr>
      </w:pPr>
    </w:p>
    <w:p w14:paraId="18FB7FE0" w14:textId="53581813" w:rsidR="00A60702" w:rsidRDefault="00A60702" w:rsidP="00830741">
      <w:pPr>
        <w:spacing w:line="276" w:lineRule="auto"/>
        <w:rPr>
          <w:rFonts w:cstheme="majorHAnsi"/>
          <w:lang w:val="nl-NL"/>
        </w:rPr>
      </w:pPr>
      <w:r>
        <w:rPr>
          <w:lang w:val="nl-NL"/>
        </w:rPr>
        <w:t xml:space="preserve">Het is mogelijk dat er </w:t>
      </w:r>
      <w:r w:rsidR="00C7249D">
        <w:rPr>
          <w:lang w:val="nl-NL"/>
        </w:rPr>
        <w:t>in</w:t>
      </w:r>
      <w:r>
        <w:rPr>
          <w:lang w:val="nl-NL"/>
        </w:rPr>
        <w:t xml:space="preserve"> het najaar 2021 nog een</w:t>
      </w:r>
      <w:r w:rsidR="00C7249D">
        <w:rPr>
          <w:lang w:val="nl-NL"/>
        </w:rPr>
        <w:t xml:space="preserve"> enkel kleinschalig concert </w:t>
      </w:r>
      <w:r>
        <w:rPr>
          <w:lang w:val="nl-NL"/>
        </w:rPr>
        <w:t xml:space="preserve">bij komt, omdat de </w:t>
      </w:r>
      <w:r w:rsidR="00C7249D">
        <w:rPr>
          <w:lang w:val="nl-NL"/>
        </w:rPr>
        <w:t>afspraak</w:t>
      </w:r>
      <w:r>
        <w:rPr>
          <w:lang w:val="nl-NL"/>
        </w:rPr>
        <w:t xml:space="preserve"> met Vereniging He</w:t>
      </w:r>
      <w:r w:rsidR="00C7249D">
        <w:rPr>
          <w:lang w:val="nl-NL"/>
        </w:rPr>
        <w:t xml:space="preserve">ndrick de Keyser inhoudt dat </w:t>
      </w:r>
      <w:r>
        <w:rPr>
          <w:lang w:val="nl-NL"/>
        </w:rPr>
        <w:t xml:space="preserve">stichting </w:t>
      </w:r>
      <w:r w:rsidR="00C7249D">
        <w:rPr>
          <w:lang w:val="nl-NL"/>
        </w:rPr>
        <w:t xml:space="preserve">Close-Up Classics </w:t>
      </w:r>
      <w:r>
        <w:rPr>
          <w:lang w:val="nl-NL"/>
        </w:rPr>
        <w:t xml:space="preserve">de </w:t>
      </w:r>
      <w:r w:rsidR="00C7249D">
        <w:rPr>
          <w:lang w:val="nl-NL"/>
        </w:rPr>
        <w:t>locaties</w:t>
      </w:r>
      <w:r>
        <w:rPr>
          <w:lang w:val="nl-NL"/>
        </w:rPr>
        <w:t xml:space="preserve"> in het </w:t>
      </w:r>
      <w:r w:rsidRPr="00A60702">
        <w:rPr>
          <w:lang w:val="nl-NL"/>
        </w:rPr>
        <w:t>laagseizoen (</w:t>
      </w:r>
      <w:r w:rsidRPr="00A60702">
        <w:rPr>
          <w:rFonts w:cstheme="majorHAnsi"/>
          <w:lang w:val="nl-NL"/>
        </w:rPr>
        <w:t>2e helft januari t</w:t>
      </w:r>
      <w:r>
        <w:rPr>
          <w:rFonts w:cstheme="majorHAnsi"/>
          <w:lang w:val="nl-NL"/>
        </w:rPr>
        <w:t>/</w:t>
      </w:r>
      <w:r w:rsidRPr="00A60702">
        <w:rPr>
          <w:rFonts w:cstheme="majorHAnsi"/>
          <w:lang w:val="nl-NL"/>
        </w:rPr>
        <w:t>m maart en oktober/november)</w:t>
      </w:r>
      <w:r>
        <w:rPr>
          <w:rFonts w:cstheme="majorHAnsi"/>
          <w:lang w:val="nl-NL"/>
        </w:rPr>
        <w:t xml:space="preserve"> </w:t>
      </w:r>
      <w:r w:rsidR="00C7249D">
        <w:rPr>
          <w:rFonts w:cstheme="majorHAnsi"/>
          <w:lang w:val="nl-NL"/>
        </w:rPr>
        <w:t>vanwege de culturele aard van het evenement gratis mag gebruiken.</w:t>
      </w:r>
      <w:r w:rsidR="00830741">
        <w:rPr>
          <w:rFonts w:cstheme="majorHAnsi"/>
          <w:lang w:val="nl-NL"/>
        </w:rPr>
        <w:t xml:space="preserve"> Dat nodigt uit tot nog een paar concerten, zeker</w:t>
      </w:r>
      <w:r w:rsidR="00531B1C">
        <w:rPr>
          <w:rFonts w:cstheme="majorHAnsi"/>
          <w:lang w:val="nl-NL"/>
        </w:rPr>
        <w:t xml:space="preserve"> al</w:t>
      </w:r>
      <w:r w:rsidR="00830741">
        <w:rPr>
          <w:rFonts w:cstheme="majorHAnsi"/>
          <w:lang w:val="nl-NL"/>
        </w:rPr>
        <w:t>s de eerste een succes zijn.</w:t>
      </w:r>
    </w:p>
    <w:p w14:paraId="5B2C0C73" w14:textId="64D5511D" w:rsidR="00A60702" w:rsidRDefault="00A60702" w:rsidP="00830741">
      <w:pPr>
        <w:spacing w:line="276" w:lineRule="auto"/>
        <w:rPr>
          <w:rFonts w:cstheme="majorHAnsi"/>
          <w:lang w:val="nl-NL"/>
        </w:rPr>
      </w:pPr>
    </w:p>
    <w:p w14:paraId="246B8C81" w14:textId="77777777" w:rsidR="00C7249D" w:rsidRPr="00C7249D" w:rsidRDefault="00C7249D" w:rsidP="00830741">
      <w:pPr>
        <w:spacing w:line="276" w:lineRule="auto"/>
        <w:rPr>
          <w:rFonts w:cstheme="majorHAnsi"/>
          <w:u w:val="single"/>
          <w:lang w:val="nl-NL"/>
        </w:rPr>
      </w:pPr>
      <w:r w:rsidRPr="00C7249D">
        <w:rPr>
          <w:rFonts w:cstheme="majorHAnsi"/>
          <w:u w:val="single"/>
          <w:lang w:val="nl-NL"/>
        </w:rPr>
        <w:t>Concerten in 2022</w:t>
      </w:r>
    </w:p>
    <w:p w14:paraId="15116454" w14:textId="0FB81E30" w:rsidR="00A60702" w:rsidRDefault="00C7249D" w:rsidP="00830741">
      <w:pPr>
        <w:spacing w:line="276" w:lineRule="auto"/>
        <w:rPr>
          <w:rFonts w:cstheme="majorHAnsi"/>
          <w:lang w:val="nl-NL"/>
        </w:rPr>
      </w:pPr>
      <w:r>
        <w:rPr>
          <w:rFonts w:cstheme="majorHAnsi"/>
          <w:lang w:val="nl-NL"/>
        </w:rPr>
        <w:t>Naast de</w:t>
      </w:r>
      <w:r w:rsidR="00A60702">
        <w:rPr>
          <w:rFonts w:cstheme="majorHAnsi"/>
          <w:lang w:val="nl-NL"/>
        </w:rPr>
        <w:t xml:space="preserve"> kleinschalige concerten wil de stichting in 2022 een groter evenement organiseren in de wachtkamer van </w:t>
      </w:r>
      <w:r>
        <w:rPr>
          <w:rFonts w:cstheme="majorHAnsi"/>
          <w:lang w:val="nl-NL"/>
        </w:rPr>
        <w:t xml:space="preserve">Station </w:t>
      </w:r>
      <w:r w:rsidR="00A60702">
        <w:rPr>
          <w:rFonts w:cstheme="majorHAnsi"/>
          <w:lang w:val="nl-NL"/>
        </w:rPr>
        <w:t xml:space="preserve">Haarlem Centraal, waarbij </w:t>
      </w:r>
      <w:r>
        <w:rPr>
          <w:rFonts w:cstheme="majorHAnsi"/>
          <w:lang w:val="nl-NL"/>
        </w:rPr>
        <w:t xml:space="preserve">er verrassende elementen aan </w:t>
      </w:r>
      <w:r w:rsidR="00A60702">
        <w:rPr>
          <w:rFonts w:cstheme="majorHAnsi"/>
          <w:lang w:val="nl-NL"/>
        </w:rPr>
        <w:t xml:space="preserve">de kamermuziek </w:t>
      </w:r>
      <w:r>
        <w:rPr>
          <w:rFonts w:cstheme="majorHAnsi"/>
          <w:lang w:val="nl-NL"/>
        </w:rPr>
        <w:t>worden verbonden</w:t>
      </w:r>
      <w:r w:rsidR="00A60702">
        <w:rPr>
          <w:rFonts w:cstheme="majorHAnsi"/>
          <w:lang w:val="nl-NL"/>
        </w:rPr>
        <w:t>, zoals speciale arrangementen, nieuwe muziek van jonge Nederlandse componisten en ongebruikelijke in</w:t>
      </w:r>
      <w:r w:rsidR="00B61E85">
        <w:rPr>
          <w:rFonts w:cstheme="majorHAnsi"/>
          <w:lang w:val="nl-NL"/>
        </w:rPr>
        <w:t>s</w:t>
      </w:r>
      <w:r w:rsidR="00A60702">
        <w:rPr>
          <w:rFonts w:cstheme="majorHAnsi"/>
          <w:lang w:val="nl-NL"/>
        </w:rPr>
        <w:t>trumentencombinaties.</w:t>
      </w:r>
      <w:r w:rsidR="00F53B3B">
        <w:rPr>
          <w:rFonts w:cstheme="majorHAnsi"/>
          <w:lang w:val="nl-NL"/>
        </w:rPr>
        <w:t xml:space="preserve"> Ook </w:t>
      </w:r>
      <w:r w:rsidR="00F53B3B" w:rsidRPr="00F53B3B">
        <w:rPr>
          <w:rFonts w:cstheme="majorHAnsi"/>
          <w:lang w:val="nl-NL"/>
        </w:rPr>
        <w:t>andere muziekstijlen, vormen van podiumkunst en kunstdisciplines</w:t>
      </w:r>
      <w:r w:rsidR="00F53B3B">
        <w:rPr>
          <w:rFonts w:cstheme="majorHAnsi"/>
          <w:lang w:val="nl-NL"/>
        </w:rPr>
        <w:t xml:space="preserve"> komen aan bod.</w:t>
      </w:r>
    </w:p>
    <w:p w14:paraId="0F83C753" w14:textId="77777777" w:rsidR="00F53B3B" w:rsidRDefault="00F53B3B" w:rsidP="00830741">
      <w:pPr>
        <w:pStyle w:val="Kop1"/>
      </w:pPr>
      <w:bookmarkStart w:id="7" w:name="_Toc39756408"/>
      <w:r>
        <w:t>Toekomstplannen</w:t>
      </w:r>
      <w:bookmarkEnd w:id="7"/>
    </w:p>
    <w:p w14:paraId="2CC09B03" w14:textId="4D8285C8" w:rsidR="00896492" w:rsidRDefault="00F312AD" w:rsidP="00830741">
      <w:pPr>
        <w:spacing w:line="276" w:lineRule="auto"/>
        <w:rPr>
          <w:lang w:val="nl-NL"/>
        </w:rPr>
      </w:pPr>
      <w:r>
        <w:rPr>
          <w:lang w:val="nl-NL"/>
        </w:rPr>
        <w:t xml:space="preserve">Per jaar </w:t>
      </w:r>
      <w:r w:rsidR="00EB1466">
        <w:rPr>
          <w:lang w:val="nl-NL"/>
        </w:rPr>
        <w:t xml:space="preserve">wil </w:t>
      </w:r>
      <w:r>
        <w:rPr>
          <w:lang w:val="nl-NL"/>
        </w:rPr>
        <w:t>de stichti</w:t>
      </w:r>
      <w:r w:rsidR="004174DD">
        <w:rPr>
          <w:lang w:val="nl-NL"/>
        </w:rPr>
        <w:t xml:space="preserve">ng met een of twee concerten </w:t>
      </w:r>
      <w:r>
        <w:rPr>
          <w:lang w:val="nl-NL"/>
        </w:rPr>
        <w:t>groeien.</w:t>
      </w:r>
    </w:p>
    <w:p w14:paraId="6620A0BA" w14:textId="23532033" w:rsidR="00B61E85" w:rsidRDefault="006150BE" w:rsidP="00830741">
      <w:pPr>
        <w:spacing w:line="276" w:lineRule="auto"/>
        <w:rPr>
          <w:lang w:val="nl-NL"/>
        </w:rPr>
      </w:pPr>
      <w:r>
        <w:rPr>
          <w:lang w:val="nl-NL"/>
        </w:rPr>
        <w:t xml:space="preserve">Hoewel het nu lijkt alsof alle concerten zich min of meer rond </w:t>
      </w:r>
      <w:r w:rsidR="00A60702">
        <w:rPr>
          <w:lang w:val="nl-NL"/>
        </w:rPr>
        <w:t>de noordelijke randstad</w:t>
      </w:r>
      <w:r>
        <w:rPr>
          <w:lang w:val="nl-NL"/>
        </w:rPr>
        <w:t xml:space="preserve"> concentreren is het juist de bedoeling om </w:t>
      </w:r>
      <w:r w:rsidR="00F53B3B">
        <w:rPr>
          <w:lang w:val="nl-NL"/>
        </w:rPr>
        <w:t>het concept van Close-Up Classics dan wel de anderhalvemeterconcerten</w:t>
      </w:r>
      <w:r>
        <w:rPr>
          <w:lang w:val="nl-NL"/>
        </w:rPr>
        <w:t xml:space="preserve"> </w:t>
      </w:r>
      <w:r w:rsidR="00F53B3B">
        <w:rPr>
          <w:lang w:val="nl-NL"/>
        </w:rPr>
        <w:t>op den duur landelijk uit te rollen</w:t>
      </w:r>
      <w:r>
        <w:rPr>
          <w:lang w:val="nl-NL"/>
        </w:rPr>
        <w:t>.</w:t>
      </w:r>
    </w:p>
    <w:p w14:paraId="1ED95026" w14:textId="77777777" w:rsidR="00EA142E" w:rsidRDefault="00EA142E" w:rsidP="00830741">
      <w:pPr>
        <w:pStyle w:val="Kop1"/>
      </w:pPr>
      <w:bookmarkStart w:id="8" w:name="_Toc39756409"/>
      <w:r w:rsidRPr="00EA142E">
        <w:t>Fondsen</w:t>
      </w:r>
      <w:bookmarkEnd w:id="8"/>
    </w:p>
    <w:p w14:paraId="137F9E67" w14:textId="47071680" w:rsidR="00B61E85" w:rsidRDefault="00A60702" w:rsidP="00830741">
      <w:pPr>
        <w:spacing w:line="276" w:lineRule="auto"/>
        <w:rPr>
          <w:lang w:val="nl-NL"/>
        </w:rPr>
      </w:pPr>
      <w:r>
        <w:rPr>
          <w:lang w:val="nl-NL"/>
        </w:rPr>
        <w:t xml:space="preserve">Fondsen zullen pas </w:t>
      </w:r>
      <w:r w:rsidR="00B61E85">
        <w:rPr>
          <w:lang w:val="nl-NL"/>
        </w:rPr>
        <w:t xml:space="preserve">in 2021 </w:t>
      </w:r>
      <w:r>
        <w:rPr>
          <w:lang w:val="nl-NL"/>
        </w:rPr>
        <w:t xml:space="preserve">benaderd </w:t>
      </w:r>
      <w:r w:rsidR="00F53B3B">
        <w:rPr>
          <w:lang w:val="nl-NL"/>
        </w:rPr>
        <w:t xml:space="preserve">gaan </w:t>
      </w:r>
      <w:r>
        <w:rPr>
          <w:lang w:val="nl-NL"/>
        </w:rPr>
        <w:t>worden voor het beoogde project op Haarlem Centraal 202</w:t>
      </w:r>
      <w:r w:rsidR="00B61E85">
        <w:rPr>
          <w:lang w:val="nl-NL"/>
        </w:rPr>
        <w:t xml:space="preserve">2. Dit project vraagt een uitgebreidere voorbereiding op het vlak van infrastructuur, marketing en de inhoud van het programma. Als alle parameters uitgewerkt zijn </w:t>
      </w:r>
      <w:r w:rsidR="00F53B3B">
        <w:rPr>
          <w:lang w:val="nl-NL"/>
        </w:rPr>
        <w:t>maakt</w:t>
      </w:r>
      <w:r w:rsidR="00B61E85">
        <w:rPr>
          <w:lang w:val="nl-NL"/>
        </w:rPr>
        <w:t xml:space="preserve"> de stichting daarvoor </w:t>
      </w:r>
      <w:r w:rsidR="00F53B3B">
        <w:rPr>
          <w:lang w:val="nl-NL"/>
        </w:rPr>
        <w:t xml:space="preserve">een apart </w:t>
      </w:r>
      <w:r w:rsidR="00B61E85">
        <w:rPr>
          <w:lang w:val="nl-NL"/>
        </w:rPr>
        <w:t xml:space="preserve">projectplan </w:t>
      </w:r>
      <w:r w:rsidR="00F53B3B">
        <w:rPr>
          <w:lang w:val="nl-NL"/>
        </w:rPr>
        <w:t>waarmee</w:t>
      </w:r>
      <w:r w:rsidR="00B61E85">
        <w:rPr>
          <w:lang w:val="nl-NL"/>
        </w:rPr>
        <w:t xml:space="preserve"> Caeci</w:t>
      </w:r>
      <w:r w:rsidR="00F53B3B">
        <w:rPr>
          <w:lang w:val="nl-NL"/>
        </w:rPr>
        <w:t>lia van Stigt, de fondsenwerver aan de slag kan.</w:t>
      </w:r>
    </w:p>
    <w:p w14:paraId="5E375E25" w14:textId="2932A8DA" w:rsidR="00F53B3B" w:rsidRDefault="00F53B3B" w:rsidP="00830741">
      <w:pPr>
        <w:pStyle w:val="Kop1"/>
      </w:pPr>
      <w:bookmarkStart w:id="9" w:name="_Toc39756410"/>
      <w:r>
        <w:lastRenderedPageBreak/>
        <w:t>Marketing</w:t>
      </w:r>
      <w:bookmarkEnd w:id="9"/>
    </w:p>
    <w:p w14:paraId="0DB7ECC6" w14:textId="62ACA330" w:rsidR="00F53B3B" w:rsidRPr="00F53B3B" w:rsidRDefault="00F53B3B" w:rsidP="00830741">
      <w:pPr>
        <w:spacing w:line="276" w:lineRule="auto"/>
        <w:rPr>
          <w:lang w:val="nl-NL"/>
        </w:rPr>
      </w:pPr>
      <w:r w:rsidRPr="00F53B3B">
        <w:rPr>
          <w:lang w:val="nl-NL"/>
        </w:rPr>
        <w:t xml:space="preserve">Het frisse, eigentijdse imago van </w:t>
      </w:r>
      <w:r>
        <w:rPr>
          <w:lang w:val="nl-NL"/>
        </w:rPr>
        <w:t xml:space="preserve">Close-Up Classics </w:t>
      </w:r>
      <w:r w:rsidRPr="00F53B3B">
        <w:rPr>
          <w:lang w:val="nl-NL"/>
        </w:rPr>
        <w:t>is basis voor creatieve en speelse campagnes voor jong en oud. Bijzondere aandacht is er voor het werven van jonger publiek (30 tot 50 jaar). Met een mix van papieren en digitale media worden de verschillende doelgroepen bereikt. Naast flyers, brochures en affiches maakt het ensemble gebruik van een website</w:t>
      </w:r>
      <w:r w:rsidR="00830741">
        <w:rPr>
          <w:lang w:val="nl-NL"/>
        </w:rPr>
        <w:t xml:space="preserve"> en sociale media als Facebook en Instagram.</w:t>
      </w:r>
      <w:r w:rsidRPr="00F53B3B">
        <w:rPr>
          <w:lang w:val="nl-NL"/>
        </w:rPr>
        <w:t xml:space="preserve"> Betrokken en potentiële </w:t>
      </w:r>
      <w:r w:rsidR="00830741">
        <w:rPr>
          <w:lang w:val="nl-NL"/>
        </w:rPr>
        <w:t>concertgangers</w:t>
      </w:r>
      <w:r w:rsidRPr="00F53B3B">
        <w:rPr>
          <w:lang w:val="nl-NL"/>
        </w:rPr>
        <w:t xml:space="preserve"> en sponsors worden met regelmaat verrast met een </w:t>
      </w:r>
      <w:r w:rsidR="00830741">
        <w:rPr>
          <w:lang w:val="nl-NL"/>
        </w:rPr>
        <w:t xml:space="preserve">Nieuwsbrief, een middel dat bindt en </w:t>
      </w:r>
      <w:r w:rsidRPr="00F53B3B">
        <w:rPr>
          <w:lang w:val="nl-NL"/>
        </w:rPr>
        <w:t>informeert.</w:t>
      </w:r>
    </w:p>
    <w:p w14:paraId="4900C449" w14:textId="584209FC" w:rsidR="006C57FC" w:rsidRDefault="006C57FC" w:rsidP="00830741">
      <w:pPr>
        <w:pStyle w:val="Kop1"/>
      </w:pPr>
      <w:bookmarkStart w:id="10" w:name="_Toc39756411"/>
      <w:r w:rsidRPr="006C57FC">
        <w:t>Tot slot</w:t>
      </w:r>
      <w:bookmarkEnd w:id="10"/>
    </w:p>
    <w:p w14:paraId="78E6AF99" w14:textId="75A06D10" w:rsidR="00830741" w:rsidRDefault="006C57FC" w:rsidP="00830741">
      <w:pPr>
        <w:spacing w:line="276" w:lineRule="auto"/>
        <w:rPr>
          <w:lang w:val="nl-NL"/>
        </w:rPr>
      </w:pPr>
      <w:r w:rsidRPr="00030DC4">
        <w:rPr>
          <w:lang w:val="nl-NL"/>
        </w:rPr>
        <w:t xml:space="preserve">Close-Up Classics staat voor </w:t>
      </w:r>
      <w:r w:rsidR="00030DC4">
        <w:rPr>
          <w:lang w:val="nl-NL"/>
        </w:rPr>
        <w:t xml:space="preserve">de </w:t>
      </w:r>
      <w:r w:rsidR="00030DC4" w:rsidRPr="00030DC4">
        <w:rPr>
          <w:lang w:val="nl-NL"/>
        </w:rPr>
        <w:t>dialo</w:t>
      </w:r>
      <w:r w:rsidR="00030DC4">
        <w:rPr>
          <w:lang w:val="nl-NL"/>
        </w:rPr>
        <w:t>o</w:t>
      </w:r>
      <w:r w:rsidR="00030DC4" w:rsidRPr="00030DC4">
        <w:rPr>
          <w:lang w:val="nl-NL"/>
        </w:rPr>
        <w:t>g met</w:t>
      </w:r>
      <w:r w:rsidR="00030DC4">
        <w:rPr>
          <w:lang w:val="nl-NL"/>
        </w:rPr>
        <w:t xml:space="preserve"> de luisteraar, voor transparante communicatie naar onze vrienden en financiers en voor kwaliteit.</w:t>
      </w:r>
    </w:p>
    <w:p w14:paraId="1700D011" w14:textId="77777777" w:rsidR="00830741" w:rsidRDefault="00830741" w:rsidP="00830741">
      <w:pPr>
        <w:pStyle w:val="Kop1"/>
      </w:pPr>
      <w:bookmarkStart w:id="11" w:name="_Toc39756412"/>
      <w:r>
        <w:t>Officiële ge</w:t>
      </w:r>
      <w:r w:rsidRPr="00830741">
        <w:t>g</w:t>
      </w:r>
      <w:r>
        <w:t>evens:</w:t>
      </w:r>
      <w:bookmarkEnd w:id="11"/>
    </w:p>
    <w:p w14:paraId="153AD606" w14:textId="77777777" w:rsidR="00830741" w:rsidRPr="00830741" w:rsidRDefault="00830741" w:rsidP="00830741">
      <w:pPr>
        <w:spacing w:line="276" w:lineRule="auto"/>
        <w:rPr>
          <w:lang w:val="nl-NL"/>
        </w:rPr>
      </w:pPr>
    </w:p>
    <w:p w14:paraId="0D31605A" w14:textId="77777777" w:rsidR="00830741" w:rsidRPr="00830741" w:rsidRDefault="00830741" w:rsidP="00830741">
      <w:pPr>
        <w:spacing w:line="276" w:lineRule="auto"/>
        <w:rPr>
          <w:lang w:val="nl-NL"/>
        </w:rPr>
      </w:pPr>
      <w:r w:rsidRPr="00830741">
        <w:rPr>
          <w:lang w:val="nl-NL"/>
        </w:rPr>
        <w:t>Stichting Close-Up Classics</w:t>
      </w:r>
    </w:p>
    <w:p w14:paraId="3A4A0AB4" w14:textId="77777777" w:rsidR="00830741" w:rsidRDefault="00830741" w:rsidP="00830741">
      <w:pPr>
        <w:spacing w:line="276" w:lineRule="auto"/>
        <w:rPr>
          <w:lang w:val="nl-NL"/>
        </w:rPr>
      </w:pPr>
      <w:r>
        <w:rPr>
          <w:lang w:val="nl-NL"/>
        </w:rPr>
        <w:t>Oranje Nassaulaan 10</w:t>
      </w:r>
    </w:p>
    <w:p w14:paraId="45896319" w14:textId="77777777" w:rsidR="00830741" w:rsidRDefault="00830741" w:rsidP="00830741">
      <w:pPr>
        <w:spacing w:line="276" w:lineRule="auto"/>
        <w:rPr>
          <w:lang w:val="nl-NL"/>
        </w:rPr>
      </w:pPr>
      <w:r w:rsidRPr="00B23CA6">
        <w:rPr>
          <w:lang w:val="nl-NL"/>
        </w:rPr>
        <w:t>2051 HP Overveen</w:t>
      </w:r>
    </w:p>
    <w:p w14:paraId="42AB8967" w14:textId="77777777" w:rsidR="00830741" w:rsidRDefault="005574CA" w:rsidP="00830741">
      <w:pPr>
        <w:spacing w:line="276" w:lineRule="auto"/>
        <w:rPr>
          <w:rStyle w:val="Hyperlink"/>
          <w:lang w:val="nl-NL"/>
        </w:rPr>
      </w:pPr>
      <w:hyperlink r:id="rId17" w:history="1">
        <w:r w:rsidR="00830741" w:rsidRPr="00B23CA6">
          <w:rPr>
            <w:rStyle w:val="Hyperlink"/>
            <w:lang w:val="nl-NL"/>
          </w:rPr>
          <w:t>info@closeupclassics.nl</w:t>
        </w:r>
      </w:hyperlink>
    </w:p>
    <w:p w14:paraId="49C30DA8" w14:textId="77777777" w:rsidR="00830741" w:rsidRPr="00B23CA6" w:rsidRDefault="00830741" w:rsidP="00830741">
      <w:pPr>
        <w:spacing w:line="276" w:lineRule="auto"/>
        <w:rPr>
          <w:lang w:val="nl-NL"/>
        </w:rPr>
      </w:pPr>
    </w:p>
    <w:p w14:paraId="5AEFCCAF" w14:textId="77777777" w:rsidR="00830741" w:rsidRPr="00830741" w:rsidRDefault="005574CA" w:rsidP="00830741">
      <w:pPr>
        <w:spacing w:line="276" w:lineRule="auto"/>
        <w:rPr>
          <w:lang w:val="nl-NL"/>
        </w:rPr>
      </w:pPr>
      <w:hyperlink r:id="rId18" w:history="1">
        <w:r w:rsidR="00830741" w:rsidRPr="00603746">
          <w:rPr>
            <w:rStyle w:val="Hyperlink"/>
            <w:lang w:val="nl-NL"/>
          </w:rPr>
          <w:t>https://www.closeupclassics.nl/</w:t>
        </w:r>
      </w:hyperlink>
    </w:p>
    <w:p w14:paraId="3C8C2992" w14:textId="77777777" w:rsidR="00830741" w:rsidRPr="00B23CA6" w:rsidRDefault="005574CA" w:rsidP="00830741">
      <w:pPr>
        <w:spacing w:line="276" w:lineRule="auto"/>
        <w:rPr>
          <w:lang w:val="nl-NL"/>
        </w:rPr>
      </w:pPr>
      <w:hyperlink r:id="rId19" w:history="1">
        <w:r w:rsidR="00830741" w:rsidRPr="00603746">
          <w:rPr>
            <w:rStyle w:val="Hyperlink"/>
            <w:lang w:val="nl-NL"/>
          </w:rPr>
          <w:t>https://www.anderhalvemeterconcerten.nl/</w:t>
        </w:r>
      </w:hyperlink>
    </w:p>
    <w:p w14:paraId="68239144" w14:textId="77777777" w:rsidR="00830741" w:rsidRPr="00D71946" w:rsidRDefault="005574CA" w:rsidP="00830741">
      <w:pPr>
        <w:spacing w:line="276" w:lineRule="auto"/>
        <w:rPr>
          <w:highlight w:val="yellow"/>
          <w:lang w:val="nl-NL"/>
        </w:rPr>
      </w:pPr>
      <w:hyperlink r:id="rId20" w:history="1">
        <w:r w:rsidR="00830741" w:rsidRPr="00D71946">
          <w:rPr>
            <w:rStyle w:val="Hyperlink"/>
            <w:lang w:val="nl-NL"/>
          </w:rPr>
          <w:t>https://www.facebook.com/laura.oomens.31</w:t>
        </w:r>
      </w:hyperlink>
    </w:p>
    <w:p w14:paraId="3788C5A1" w14:textId="77777777" w:rsidR="00830741" w:rsidRPr="00411739" w:rsidRDefault="00830741" w:rsidP="00830741">
      <w:pPr>
        <w:spacing w:line="276" w:lineRule="auto"/>
        <w:rPr>
          <w:highlight w:val="yellow"/>
          <w:lang w:val="nl-NL"/>
        </w:rPr>
      </w:pPr>
    </w:p>
    <w:p w14:paraId="151288DC" w14:textId="77777777" w:rsidR="00830741" w:rsidRPr="00256CFF" w:rsidRDefault="00830741" w:rsidP="00830741">
      <w:pPr>
        <w:spacing w:line="276" w:lineRule="auto"/>
        <w:rPr>
          <w:lang w:val="nl-NL"/>
        </w:rPr>
      </w:pPr>
      <w:r w:rsidRPr="00256CFF">
        <w:rPr>
          <w:lang w:val="nl-NL"/>
        </w:rPr>
        <w:t>KvK:</w:t>
      </w:r>
      <w:r w:rsidRPr="00256CFF">
        <w:rPr>
          <w:lang w:val="nl-NL"/>
        </w:rPr>
        <w:tab/>
      </w:r>
      <w:r>
        <w:rPr>
          <w:lang w:val="nl-NL"/>
        </w:rPr>
        <w:tab/>
      </w:r>
      <w:r w:rsidRPr="00256CFF">
        <w:rPr>
          <w:lang w:val="nl-NL"/>
        </w:rPr>
        <w:t>75047527</w:t>
      </w:r>
    </w:p>
    <w:p w14:paraId="03190B76" w14:textId="77777777" w:rsidR="00830741" w:rsidRPr="00A001DE" w:rsidRDefault="00830741" w:rsidP="00830741">
      <w:pPr>
        <w:spacing w:line="276" w:lineRule="auto"/>
        <w:rPr>
          <w:lang w:val="nl-NL"/>
        </w:rPr>
      </w:pPr>
      <w:r w:rsidRPr="00A001DE">
        <w:rPr>
          <w:lang w:val="nl-NL"/>
        </w:rPr>
        <w:t xml:space="preserve">IBAN: </w:t>
      </w:r>
      <w:r>
        <w:rPr>
          <w:lang w:val="nl-NL"/>
        </w:rPr>
        <w:tab/>
      </w:r>
      <w:r>
        <w:rPr>
          <w:lang w:val="nl-NL"/>
        </w:rPr>
        <w:tab/>
      </w:r>
      <w:r w:rsidRPr="00A001DE">
        <w:rPr>
          <w:lang w:val="nl-NL"/>
        </w:rPr>
        <w:t>NL34TRIO0379687011</w:t>
      </w:r>
    </w:p>
    <w:p w14:paraId="72D94F6F" w14:textId="77777777" w:rsidR="00830741" w:rsidRPr="00A001DE" w:rsidRDefault="00830741" w:rsidP="00830741">
      <w:pPr>
        <w:spacing w:line="276" w:lineRule="auto"/>
        <w:rPr>
          <w:lang w:val="nl-NL"/>
        </w:rPr>
      </w:pPr>
      <w:r>
        <w:rPr>
          <w:lang w:val="nl-NL"/>
        </w:rPr>
        <w:t>BTW-</w:t>
      </w:r>
      <w:r w:rsidRPr="00A001DE">
        <w:rPr>
          <w:lang w:val="nl-NL"/>
        </w:rPr>
        <w:t xml:space="preserve">nummer: </w:t>
      </w:r>
      <w:r>
        <w:rPr>
          <w:lang w:val="nl-NL"/>
        </w:rPr>
        <w:tab/>
      </w:r>
      <w:r w:rsidRPr="00A001DE">
        <w:rPr>
          <w:lang w:val="nl-NL"/>
        </w:rPr>
        <w:t>860121161B01</w:t>
      </w:r>
    </w:p>
    <w:p w14:paraId="15C93D8E" w14:textId="77777777" w:rsidR="00830741" w:rsidRDefault="00830741" w:rsidP="00830741">
      <w:pPr>
        <w:spacing w:line="276" w:lineRule="auto"/>
        <w:rPr>
          <w:lang w:val="nl-NL"/>
        </w:rPr>
      </w:pPr>
      <w:r>
        <w:rPr>
          <w:lang w:val="nl-NL"/>
        </w:rPr>
        <w:t>RSIN-</w:t>
      </w:r>
      <w:r w:rsidRPr="00A001DE">
        <w:rPr>
          <w:lang w:val="nl-NL"/>
        </w:rPr>
        <w:t>nummer</w:t>
      </w:r>
      <w:r w:rsidRPr="003C30E2">
        <w:rPr>
          <w:lang w:val="nl-NL"/>
        </w:rPr>
        <w:t xml:space="preserve">: </w:t>
      </w:r>
      <w:r>
        <w:rPr>
          <w:lang w:val="nl-NL"/>
        </w:rPr>
        <w:tab/>
      </w:r>
      <w:r w:rsidRPr="003C30E2">
        <w:rPr>
          <w:lang w:val="nl-NL"/>
        </w:rPr>
        <w:t>8601.21.161</w:t>
      </w:r>
    </w:p>
    <w:p w14:paraId="769A1511" w14:textId="77777777" w:rsidR="00063FCA" w:rsidRPr="003C30E2" w:rsidRDefault="00063FCA" w:rsidP="00830741">
      <w:pPr>
        <w:spacing w:line="276" w:lineRule="auto"/>
        <w:rPr>
          <w:lang w:val="nl-NL"/>
        </w:rPr>
      </w:pPr>
    </w:p>
    <w:p w14:paraId="33347A28" w14:textId="77777777" w:rsidR="00830741" w:rsidRPr="00F113F3" w:rsidRDefault="00830741" w:rsidP="00063FCA">
      <w:pPr>
        <w:rPr>
          <w:rFonts w:asciiTheme="majorHAnsi" w:hAnsiTheme="majorHAnsi" w:cstheme="majorHAnsi"/>
          <w:b/>
          <w:color w:val="0563C1"/>
          <w:sz w:val="28"/>
          <w:szCs w:val="28"/>
          <w:lang w:val="nl-NL"/>
        </w:rPr>
      </w:pPr>
      <w:r w:rsidRPr="00F113F3">
        <w:rPr>
          <w:rFonts w:asciiTheme="majorHAnsi" w:hAnsiTheme="majorHAnsi" w:cstheme="majorHAnsi"/>
          <w:b/>
          <w:color w:val="0563C1"/>
          <w:sz w:val="28"/>
          <w:szCs w:val="28"/>
          <w:lang w:val="nl-NL"/>
        </w:rPr>
        <w:t>Bestuur:</w:t>
      </w:r>
    </w:p>
    <w:p w14:paraId="7F3F1AC8" w14:textId="77777777" w:rsidR="00830741" w:rsidRPr="009D1387" w:rsidRDefault="00830741" w:rsidP="00830741">
      <w:pPr>
        <w:spacing w:line="276" w:lineRule="auto"/>
        <w:rPr>
          <w:lang w:val="nl-NL"/>
        </w:rPr>
      </w:pPr>
      <w:r w:rsidRPr="009D1387">
        <w:rPr>
          <w:lang w:val="nl-NL"/>
        </w:rPr>
        <w:t>Voorzitter</w:t>
      </w:r>
      <w:r>
        <w:rPr>
          <w:lang w:val="nl-NL"/>
        </w:rPr>
        <w:t xml:space="preserve">: </w:t>
      </w:r>
      <w:r>
        <w:rPr>
          <w:lang w:val="nl-NL"/>
        </w:rPr>
        <w:tab/>
      </w:r>
      <w:r>
        <w:rPr>
          <w:lang w:val="nl-NL"/>
        </w:rPr>
        <w:tab/>
        <w:t>Renee ter Braake</w:t>
      </w:r>
    </w:p>
    <w:p w14:paraId="32F36B16" w14:textId="77777777" w:rsidR="00830741" w:rsidRDefault="00830741" w:rsidP="00830741">
      <w:pPr>
        <w:spacing w:line="276" w:lineRule="auto"/>
        <w:rPr>
          <w:lang w:val="nl-NL"/>
        </w:rPr>
      </w:pPr>
      <w:r w:rsidRPr="009D1387">
        <w:rPr>
          <w:lang w:val="nl-NL"/>
        </w:rPr>
        <w:t>Secretaris</w:t>
      </w:r>
      <w:r>
        <w:rPr>
          <w:lang w:val="nl-NL"/>
        </w:rPr>
        <w:t xml:space="preserve">: </w:t>
      </w:r>
      <w:r>
        <w:rPr>
          <w:lang w:val="nl-NL"/>
        </w:rPr>
        <w:tab/>
      </w:r>
      <w:r>
        <w:rPr>
          <w:lang w:val="nl-NL"/>
        </w:rPr>
        <w:tab/>
        <w:t>vacature</w:t>
      </w:r>
    </w:p>
    <w:p w14:paraId="3F5FEB35" w14:textId="77777777" w:rsidR="00830741" w:rsidRPr="009D1387" w:rsidRDefault="00830741" w:rsidP="00830741">
      <w:pPr>
        <w:spacing w:line="276" w:lineRule="auto"/>
        <w:rPr>
          <w:lang w:val="nl-NL"/>
        </w:rPr>
      </w:pPr>
      <w:r>
        <w:rPr>
          <w:lang w:val="nl-NL"/>
        </w:rPr>
        <w:t xml:space="preserve">Interim Secretaris: </w:t>
      </w:r>
      <w:r>
        <w:rPr>
          <w:lang w:val="nl-NL"/>
        </w:rPr>
        <w:tab/>
        <w:t>Christien Klopman</w:t>
      </w:r>
    </w:p>
    <w:p w14:paraId="5DCF1D47" w14:textId="77777777" w:rsidR="00830741" w:rsidRDefault="00830741" w:rsidP="00830741">
      <w:pPr>
        <w:spacing w:line="276" w:lineRule="auto"/>
        <w:rPr>
          <w:lang w:val="nl-NL"/>
        </w:rPr>
      </w:pPr>
      <w:r w:rsidRPr="009D1387">
        <w:rPr>
          <w:lang w:val="nl-NL"/>
        </w:rPr>
        <w:t>Penningmeester</w:t>
      </w:r>
      <w:r>
        <w:rPr>
          <w:lang w:val="nl-NL"/>
        </w:rPr>
        <w:t>:</w:t>
      </w:r>
      <w:r>
        <w:rPr>
          <w:lang w:val="nl-NL"/>
        </w:rPr>
        <w:tab/>
        <w:t>Jacob Engel</w:t>
      </w:r>
    </w:p>
    <w:p w14:paraId="44EB6EA7" w14:textId="21EA3B66" w:rsidR="00830741" w:rsidRPr="00830741" w:rsidRDefault="00830741" w:rsidP="00830741">
      <w:pPr>
        <w:spacing w:after="160" w:line="276" w:lineRule="auto"/>
        <w:rPr>
          <w:b/>
          <w:sz w:val="28"/>
          <w:lang w:val="nl-NL"/>
        </w:rPr>
      </w:pPr>
    </w:p>
    <w:sectPr w:rsidR="00830741" w:rsidRPr="00830741" w:rsidSect="00256CFF">
      <w:headerReference w:type="default" r:id="rId21"/>
      <w:footerReference w:type="default" r:id="rId22"/>
      <w:headerReference w:type="first" r:id="rId23"/>
      <w:footerReference w:type="first" r:id="rId24"/>
      <w:pgSz w:w="11906" w:h="16838" w:code="9"/>
      <w:pgMar w:top="1985"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7B81AF" w14:textId="77777777" w:rsidR="005574CA" w:rsidRDefault="005574CA" w:rsidP="009073E0">
      <w:pPr>
        <w:spacing w:line="240" w:lineRule="auto"/>
      </w:pPr>
      <w:r>
        <w:separator/>
      </w:r>
    </w:p>
  </w:endnote>
  <w:endnote w:type="continuationSeparator" w:id="0">
    <w:p w14:paraId="1707C538" w14:textId="77777777" w:rsidR="005574CA" w:rsidRDefault="005574CA" w:rsidP="009073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1015940"/>
      <w:docPartObj>
        <w:docPartGallery w:val="Page Numbers (Bottom of Page)"/>
        <w:docPartUnique/>
      </w:docPartObj>
    </w:sdtPr>
    <w:sdtEndPr/>
    <w:sdtContent>
      <w:p w14:paraId="19CE1FF0" w14:textId="77777777" w:rsidR="006A68BD" w:rsidRDefault="006A68BD">
        <w:pPr>
          <w:pStyle w:val="Voettekst"/>
          <w:jc w:val="right"/>
        </w:pPr>
      </w:p>
      <w:p w14:paraId="3A48EF35" w14:textId="69BFB3CA" w:rsidR="00182FC2" w:rsidRDefault="00182FC2" w:rsidP="006A68BD">
        <w:pPr>
          <w:pStyle w:val="Voettekst"/>
        </w:pPr>
        <w:r>
          <w:fldChar w:fldCharType="begin"/>
        </w:r>
        <w:r>
          <w:instrText>PAGE   \* MERGEFORMAT</w:instrText>
        </w:r>
        <w:r>
          <w:fldChar w:fldCharType="separate"/>
        </w:r>
        <w:r w:rsidR="006818F3">
          <w:rPr>
            <w:noProof/>
          </w:rPr>
          <w:t>2</w:t>
        </w:r>
        <w:r>
          <w:fldChar w:fldCharType="end"/>
        </w:r>
        <w:r w:rsidR="006A68BD">
          <w:t xml:space="preserve"> </w:t>
        </w:r>
        <w:r w:rsidR="00C77937">
          <w:tab/>
        </w:r>
        <w:r w:rsidR="00C77937" w:rsidRPr="00AE4E23">
          <w:rPr>
            <w:i/>
          </w:rPr>
          <w:t>Beleidsplan Stichting Close-Up Classics</w:t>
        </w:r>
      </w:p>
    </w:sdtContent>
  </w:sdt>
  <w:p w14:paraId="15D7E2ED" w14:textId="77777777" w:rsidR="00C77937" w:rsidRDefault="00C7793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3"/>
      <w:gridCol w:w="3023"/>
      <w:gridCol w:w="3023"/>
    </w:tblGrid>
    <w:tr w:rsidR="13124F0C" w14:paraId="18B2FEE4" w14:textId="77777777" w:rsidTr="13124F0C">
      <w:tc>
        <w:tcPr>
          <w:tcW w:w="3023" w:type="dxa"/>
        </w:tcPr>
        <w:p w14:paraId="05080A02" w14:textId="7EDE60D2" w:rsidR="13124F0C" w:rsidRDefault="13124F0C" w:rsidP="13124F0C">
          <w:pPr>
            <w:pStyle w:val="Koptekst"/>
            <w:ind w:left="-115"/>
          </w:pPr>
        </w:p>
      </w:tc>
      <w:tc>
        <w:tcPr>
          <w:tcW w:w="3023" w:type="dxa"/>
        </w:tcPr>
        <w:p w14:paraId="37842A86" w14:textId="40A7CBC5" w:rsidR="13124F0C" w:rsidRDefault="13124F0C" w:rsidP="13124F0C">
          <w:pPr>
            <w:pStyle w:val="Koptekst"/>
            <w:jc w:val="center"/>
          </w:pPr>
        </w:p>
      </w:tc>
      <w:tc>
        <w:tcPr>
          <w:tcW w:w="3023" w:type="dxa"/>
        </w:tcPr>
        <w:p w14:paraId="048250FD" w14:textId="459BC66B" w:rsidR="13124F0C" w:rsidRDefault="13124F0C" w:rsidP="13124F0C">
          <w:pPr>
            <w:pStyle w:val="Koptekst"/>
            <w:ind w:right="-115"/>
            <w:jc w:val="right"/>
          </w:pPr>
        </w:p>
      </w:tc>
    </w:tr>
  </w:tbl>
  <w:p w14:paraId="3F2DF66A" w14:textId="0CD7759A" w:rsidR="13124F0C" w:rsidRDefault="13124F0C" w:rsidP="13124F0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EDBF21" w14:textId="77777777" w:rsidR="005574CA" w:rsidRDefault="005574CA" w:rsidP="009073E0">
      <w:pPr>
        <w:spacing w:line="240" w:lineRule="auto"/>
      </w:pPr>
      <w:r>
        <w:separator/>
      </w:r>
    </w:p>
  </w:footnote>
  <w:footnote w:type="continuationSeparator" w:id="0">
    <w:p w14:paraId="2B39CF47" w14:textId="77777777" w:rsidR="005574CA" w:rsidRDefault="005574CA" w:rsidP="009073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E9A63" w14:textId="3C61B8AC" w:rsidR="00182FC2" w:rsidRPr="00D71946" w:rsidRDefault="006A68BD" w:rsidP="00256CFF">
    <w:pPr>
      <w:pStyle w:val="Koptekst"/>
      <w:jc w:val="right"/>
    </w:pPr>
    <w:r>
      <w:rPr>
        <w:lang w:val="nl-NL"/>
      </w:rPr>
      <w:t>mei ’20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3"/>
      <w:gridCol w:w="3023"/>
      <w:gridCol w:w="3023"/>
    </w:tblGrid>
    <w:tr w:rsidR="13124F0C" w14:paraId="7686C4D2" w14:textId="77777777" w:rsidTr="13124F0C">
      <w:tc>
        <w:tcPr>
          <w:tcW w:w="3023" w:type="dxa"/>
        </w:tcPr>
        <w:p w14:paraId="4FA0BF8F" w14:textId="2DDB21E8" w:rsidR="13124F0C" w:rsidRDefault="13124F0C" w:rsidP="13124F0C">
          <w:pPr>
            <w:pStyle w:val="Koptekst"/>
            <w:ind w:left="-115"/>
          </w:pPr>
        </w:p>
      </w:tc>
      <w:tc>
        <w:tcPr>
          <w:tcW w:w="3023" w:type="dxa"/>
        </w:tcPr>
        <w:p w14:paraId="1CE73A69" w14:textId="5F4120C3" w:rsidR="13124F0C" w:rsidRDefault="13124F0C" w:rsidP="13124F0C">
          <w:pPr>
            <w:pStyle w:val="Koptekst"/>
            <w:jc w:val="center"/>
          </w:pPr>
        </w:p>
      </w:tc>
      <w:tc>
        <w:tcPr>
          <w:tcW w:w="3023" w:type="dxa"/>
        </w:tcPr>
        <w:p w14:paraId="33CBA331" w14:textId="053BCE79" w:rsidR="13124F0C" w:rsidRDefault="13124F0C" w:rsidP="13124F0C">
          <w:pPr>
            <w:pStyle w:val="Koptekst"/>
            <w:ind w:right="-115"/>
            <w:jc w:val="right"/>
          </w:pPr>
        </w:p>
      </w:tc>
    </w:tr>
  </w:tbl>
  <w:p w14:paraId="2FD3AEDB" w14:textId="6187BD85" w:rsidR="13124F0C" w:rsidRDefault="13124F0C" w:rsidP="13124F0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774CC"/>
    <w:multiLevelType w:val="hybridMultilevel"/>
    <w:tmpl w:val="236C41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EB0018"/>
    <w:multiLevelType w:val="hybridMultilevel"/>
    <w:tmpl w:val="A1B8A59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4D17D28"/>
    <w:multiLevelType w:val="hybridMultilevel"/>
    <w:tmpl w:val="62CCA9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E4ED9"/>
    <w:multiLevelType w:val="hybridMultilevel"/>
    <w:tmpl w:val="5FA244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FD248E"/>
    <w:multiLevelType w:val="hybridMultilevel"/>
    <w:tmpl w:val="04EAED4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78C7981"/>
    <w:multiLevelType w:val="hybridMultilevel"/>
    <w:tmpl w:val="CB4EFCFE"/>
    <w:lvl w:ilvl="0" w:tplc="3382777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81734A7"/>
    <w:multiLevelType w:val="hybridMultilevel"/>
    <w:tmpl w:val="240C21F6"/>
    <w:lvl w:ilvl="0" w:tplc="476C6A4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97B05F6"/>
    <w:multiLevelType w:val="hybridMultilevel"/>
    <w:tmpl w:val="A1E664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B3F23F8"/>
    <w:multiLevelType w:val="hybridMultilevel"/>
    <w:tmpl w:val="10BC425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421D091C"/>
    <w:multiLevelType w:val="hybridMultilevel"/>
    <w:tmpl w:val="617E84F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42696B48"/>
    <w:multiLevelType w:val="hybridMultilevel"/>
    <w:tmpl w:val="C7ACA168"/>
    <w:lvl w:ilvl="0" w:tplc="FD70753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A2F4307"/>
    <w:multiLevelType w:val="hybridMultilevel"/>
    <w:tmpl w:val="8DACAC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EB9561D"/>
    <w:multiLevelType w:val="hybridMultilevel"/>
    <w:tmpl w:val="AC4C70D2"/>
    <w:lvl w:ilvl="0" w:tplc="A008EEF0">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53117653"/>
    <w:multiLevelType w:val="hybridMultilevel"/>
    <w:tmpl w:val="5F300F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246973"/>
    <w:multiLevelType w:val="hybridMultilevel"/>
    <w:tmpl w:val="06E49FDA"/>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5">
      <w:start w:val="1"/>
      <w:numFmt w:val="upp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7B62E4"/>
    <w:multiLevelType w:val="hybridMultilevel"/>
    <w:tmpl w:val="117C32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1136CFC"/>
    <w:multiLevelType w:val="hybridMultilevel"/>
    <w:tmpl w:val="8D9040A4"/>
    <w:lvl w:ilvl="0" w:tplc="780868D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4EF71D5"/>
    <w:multiLevelType w:val="hybridMultilevel"/>
    <w:tmpl w:val="8FF89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634A2E"/>
    <w:multiLevelType w:val="hybridMultilevel"/>
    <w:tmpl w:val="346A52E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73585019"/>
    <w:multiLevelType w:val="hybridMultilevel"/>
    <w:tmpl w:val="197603C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73AA1632"/>
    <w:multiLevelType w:val="hybridMultilevel"/>
    <w:tmpl w:val="4A52A79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76C82F33"/>
    <w:multiLevelType w:val="hybridMultilevel"/>
    <w:tmpl w:val="EA62393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2" w15:restartNumberingAfterBreak="0">
    <w:nsid w:val="7CB507F2"/>
    <w:multiLevelType w:val="hybridMultilevel"/>
    <w:tmpl w:val="CD7A5B96"/>
    <w:lvl w:ilvl="0" w:tplc="0F66FD9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D22427C"/>
    <w:multiLevelType w:val="hybridMultilevel"/>
    <w:tmpl w:val="F7FE5A9E"/>
    <w:lvl w:ilvl="0" w:tplc="FCBEB776">
      <w:start w:val="1"/>
      <w:numFmt w:val="decimal"/>
      <w:pStyle w:val="Kop1"/>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3"/>
  </w:num>
  <w:num w:numId="3">
    <w:abstractNumId w:val="11"/>
  </w:num>
  <w:num w:numId="4">
    <w:abstractNumId w:val="7"/>
  </w:num>
  <w:num w:numId="5">
    <w:abstractNumId w:val="21"/>
  </w:num>
  <w:num w:numId="6">
    <w:abstractNumId w:val="3"/>
  </w:num>
  <w:num w:numId="7">
    <w:abstractNumId w:val="0"/>
  </w:num>
  <w:num w:numId="8">
    <w:abstractNumId w:val="14"/>
  </w:num>
  <w:num w:numId="9">
    <w:abstractNumId w:val="5"/>
  </w:num>
  <w:num w:numId="10">
    <w:abstractNumId w:val="17"/>
  </w:num>
  <w:num w:numId="11">
    <w:abstractNumId w:val="10"/>
  </w:num>
  <w:num w:numId="12">
    <w:abstractNumId w:val="6"/>
  </w:num>
  <w:num w:numId="13">
    <w:abstractNumId w:val="16"/>
  </w:num>
  <w:num w:numId="14">
    <w:abstractNumId w:val="15"/>
  </w:num>
  <w:num w:numId="15">
    <w:abstractNumId w:val="1"/>
  </w:num>
  <w:num w:numId="16">
    <w:abstractNumId w:val="22"/>
  </w:num>
  <w:num w:numId="17">
    <w:abstractNumId w:val="18"/>
  </w:num>
  <w:num w:numId="18">
    <w:abstractNumId w:val="9"/>
  </w:num>
  <w:num w:numId="19">
    <w:abstractNumId w:val="19"/>
  </w:num>
  <w:num w:numId="20">
    <w:abstractNumId w:val="20"/>
  </w:num>
  <w:num w:numId="21">
    <w:abstractNumId w:val="4"/>
  </w:num>
  <w:num w:numId="22">
    <w:abstractNumId w:val="12"/>
  </w:num>
  <w:num w:numId="23">
    <w:abstractNumId w:val="8"/>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3E0"/>
    <w:rsid w:val="00002C95"/>
    <w:rsid w:val="00024D0F"/>
    <w:rsid w:val="000275DD"/>
    <w:rsid w:val="00030DC4"/>
    <w:rsid w:val="0005355C"/>
    <w:rsid w:val="0005392D"/>
    <w:rsid w:val="00056218"/>
    <w:rsid w:val="00063FCA"/>
    <w:rsid w:val="000771AA"/>
    <w:rsid w:val="000A066E"/>
    <w:rsid w:val="000A5677"/>
    <w:rsid w:val="000B1346"/>
    <w:rsid w:val="000C3007"/>
    <w:rsid w:val="000C3B7F"/>
    <w:rsid w:val="000C6C22"/>
    <w:rsid w:val="00115384"/>
    <w:rsid w:val="00122446"/>
    <w:rsid w:val="00150477"/>
    <w:rsid w:val="00152A7E"/>
    <w:rsid w:val="0015375A"/>
    <w:rsid w:val="00167070"/>
    <w:rsid w:val="001705D7"/>
    <w:rsid w:val="00177992"/>
    <w:rsid w:val="00182FC2"/>
    <w:rsid w:val="0018517A"/>
    <w:rsid w:val="00190EB2"/>
    <w:rsid w:val="00194D1C"/>
    <w:rsid w:val="001C0480"/>
    <w:rsid w:val="001C2AF4"/>
    <w:rsid w:val="001E7F46"/>
    <w:rsid w:val="001F391B"/>
    <w:rsid w:val="001F4EE5"/>
    <w:rsid w:val="00201E39"/>
    <w:rsid w:val="0021724B"/>
    <w:rsid w:val="00255D8A"/>
    <w:rsid w:val="00256BDA"/>
    <w:rsid w:val="00256CFF"/>
    <w:rsid w:val="002831BF"/>
    <w:rsid w:val="002941DF"/>
    <w:rsid w:val="002B6508"/>
    <w:rsid w:val="002D5936"/>
    <w:rsid w:val="002E3438"/>
    <w:rsid w:val="0030386C"/>
    <w:rsid w:val="003154C3"/>
    <w:rsid w:val="00336486"/>
    <w:rsid w:val="00356C5D"/>
    <w:rsid w:val="003C30E2"/>
    <w:rsid w:val="003D05A3"/>
    <w:rsid w:val="003E6EA5"/>
    <w:rsid w:val="003F4C8A"/>
    <w:rsid w:val="00411739"/>
    <w:rsid w:val="00415F0E"/>
    <w:rsid w:val="004174DD"/>
    <w:rsid w:val="00426FB6"/>
    <w:rsid w:val="004360A9"/>
    <w:rsid w:val="0045234D"/>
    <w:rsid w:val="004533F3"/>
    <w:rsid w:val="0045601C"/>
    <w:rsid w:val="004658DE"/>
    <w:rsid w:val="0047119E"/>
    <w:rsid w:val="00485E20"/>
    <w:rsid w:val="00490854"/>
    <w:rsid w:val="00493E35"/>
    <w:rsid w:val="004C28DB"/>
    <w:rsid w:val="004C3DEB"/>
    <w:rsid w:val="005005DE"/>
    <w:rsid w:val="00517C54"/>
    <w:rsid w:val="00531B1C"/>
    <w:rsid w:val="005542AF"/>
    <w:rsid w:val="005574CA"/>
    <w:rsid w:val="00560F77"/>
    <w:rsid w:val="00585253"/>
    <w:rsid w:val="005B10E0"/>
    <w:rsid w:val="005C49D6"/>
    <w:rsid w:val="005C7E1D"/>
    <w:rsid w:val="005E066A"/>
    <w:rsid w:val="005F68E5"/>
    <w:rsid w:val="00603746"/>
    <w:rsid w:val="006150BE"/>
    <w:rsid w:val="00643C94"/>
    <w:rsid w:val="00664B95"/>
    <w:rsid w:val="00666AD9"/>
    <w:rsid w:val="00677BFD"/>
    <w:rsid w:val="006803EC"/>
    <w:rsid w:val="006818F3"/>
    <w:rsid w:val="006A68BD"/>
    <w:rsid w:val="006B2639"/>
    <w:rsid w:val="006B779C"/>
    <w:rsid w:val="006C57FC"/>
    <w:rsid w:val="006D2A0E"/>
    <w:rsid w:val="006D768D"/>
    <w:rsid w:val="006E4F87"/>
    <w:rsid w:val="006F45A0"/>
    <w:rsid w:val="0073100B"/>
    <w:rsid w:val="007469E6"/>
    <w:rsid w:val="007747DF"/>
    <w:rsid w:val="007B2144"/>
    <w:rsid w:val="007D22C6"/>
    <w:rsid w:val="00804224"/>
    <w:rsid w:val="008071C0"/>
    <w:rsid w:val="00811301"/>
    <w:rsid w:val="008166BC"/>
    <w:rsid w:val="00824E07"/>
    <w:rsid w:val="00830741"/>
    <w:rsid w:val="00831FD2"/>
    <w:rsid w:val="008337A4"/>
    <w:rsid w:val="0084358F"/>
    <w:rsid w:val="00844C21"/>
    <w:rsid w:val="00865CEC"/>
    <w:rsid w:val="00873023"/>
    <w:rsid w:val="00896492"/>
    <w:rsid w:val="008A007D"/>
    <w:rsid w:val="008A3EF0"/>
    <w:rsid w:val="008B5223"/>
    <w:rsid w:val="008C426C"/>
    <w:rsid w:val="008F1636"/>
    <w:rsid w:val="009073E0"/>
    <w:rsid w:val="009246F3"/>
    <w:rsid w:val="00926B10"/>
    <w:rsid w:val="00935950"/>
    <w:rsid w:val="00960B18"/>
    <w:rsid w:val="009639BF"/>
    <w:rsid w:val="00965A64"/>
    <w:rsid w:val="00966DFB"/>
    <w:rsid w:val="009A0C7B"/>
    <w:rsid w:val="009A73BF"/>
    <w:rsid w:val="009D1387"/>
    <w:rsid w:val="009E6EE4"/>
    <w:rsid w:val="009F4A17"/>
    <w:rsid w:val="00A001DE"/>
    <w:rsid w:val="00A02383"/>
    <w:rsid w:val="00A236E9"/>
    <w:rsid w:val="00A435A0"/>
    <w:rsid w:val="00A60702"/>
    <w:rsid w:val="00A830BE"/>
    <w:rsid w:val="00A84E51"/>
    <w:rsid w:val="00A85EC0"/>
    <w:rsid w:val="00AA730E"/>
    <w:rsid w:val="00AB4203"/>
    <w:rsid w:val="00AD0B8E"/>
    <w:rsid w:val="00AD58D8"/>
    <w:rsid w:val="00AD5CDE"/>
    <w:rsid w:val="00AE4E23"/>
    <w:rsid w:val="00AF61E7"/>
    <w:rsid w:val="00B07909"/>
    <w:rsid w:val="00B16E15"/>
    <w:rsid w:val="00B23CA6"/>
    <w:rsid w:val="00B312BB"/>
    <w:rsid w:val="00B333C5"/>
    <w:rsid w:val="00B40AF9"/>
    <w:rsid w:val="00B42295"/>
    <w:rsid w:val="00B50563"/>
    <w:rsid w:val="00B61E85"/>
    <w:rsid w:val="00B63194"/>
    <w:rsid w:val="00B67984"/>
    <w:rsid w:val="00B738A8"/>
    <w:rsid w:val="00B8394D"/>
    <w:rsid w:val="00B8403F"/>
    <w:rsid w:val="00BA5633"/>
    <w:rsid w:val="00BE7EE9"/>
    <w:rsid w:val="00BF45C3"/>
    <w:rsid w:val="00C11CA6"/>
    <w:rsid w:val="00C1508E"/>
    <w:rsid w:val="00C15297"/>
    <w:rsid w:val="00C225E3"/>
    <w:rsid w:val="00C34BAB"/>
    <w:rsid w:val="00C513A6"/>
    <w:rsid w:val="00C53EBC"/>
    <w:rsid w:val="00C6284C"/>
    <w:rsid w:val="00C7249D"/>
    <w:rsid w:val="00C75895"/>
    <w:rsid w:val="00C770A2"/>
    <w:rsid w:val="00C77937"/>
    <w:rsid w:val="00C921B1"/>
    <w:rsid w:val="00CE04AB"/>
    <w:rsid w:val="00CE1925"/>
    <w:rsid w:val="00CE611B"/>
    <w:rsid w:val="00CE63DF"/>
    <w:rsid w:val="00CF3E8F"/>
    <w:rsid w:val="00D0313B"/>
    <w:rsid w:val="00D2584D"/>
    <w:rsid w:val="00D3557C"/>
    <w:rsid w:val="00D61BFA"/>
    <w:rsid w:val="00D6426E"/>
    <w:rsid w:val="00D71946"/>
    <w:rsid w:val="00D74A6F"/>
    <w:rsid w:val="00D86E22"/>
    <w:rsid w:val="00DC5C6E"/>
    <w:rsid w:val="00DD0A98"/>
    <w:rsid w:val="00E05118"/>
    <w:rsid w:val="00E16402"/>
    <w:rsid w:val="00E31C63"/>
    <w:rsid w:val="00E437A2"/>
    <w:rsid w:val="00E806A0"/>
    <w:rsid w:val="00E82BA0"/>
    <w:rsid w:val="00E82FB4"/>
    <w:rsid w:val="00EA142E"/>
    <w:rsid w:val="00EB1466"/>
    <w:rsid w:val="00EB6FC4"/>
    <w:rsid w:val="00EE584A"/>
    <w:rsid w:val="00F045F6"/>
    <w:rsid w:val="00F113F3"/>
    <w:rsid w:val="00F312AD"/>
    <w:rsid w:val="00F37C7A"/>
    <w:rsid w:val="00F53B3B"/>
    <w:rsid w:val="00F60ADA"/>
    <w:rsid w:val="00F72458"/>
    <w:rsid w:val="00F8333D"/>
    <w:rsid w:val="00FD3D7A"/>
    <w:rsid w:val="00FE19EC"/>
    <w:rsid w:val="00FE1A27"/>
    <w:rsid w:val="00FE5675"/>
    <w:rsid w:val="00FE679B"/>
    <w:rsid w:val="13124F0C"/>
    <w:rsid w:val="7E16AF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2CD013"/>
  <w15:docId w15:val="{EA97F78E-97B7-BD44-8D7E-DCBA54D32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639BF"/>
    <w:pPr>
      <w:spacing w:after="0" w:line="360" w:lineRule="auto"/>
    </w:pPr>
  </w:style>
  <w:style w:type="paragraph" w:styleId="Kop1">
    <w:name w:val="heading 1"/>
    <w:basedOn w:val="Standaard"/>
    <w:next w:val="Standaard"/>
    <w:link w:val="Kop1Char"/>
    <w:autoRedefine/>
    <w:uiPriority w:val="9"/>
    <w:qFormat/>
    <w:rsid w:val="00FE19EC"/>
    <w:pPr>
      <w:keepNext/>
      <w:keepLines/>
      <w:numPr>
        <w:numId w:val="24"/>
      </w:numPr>
      <w:spacing w:before="360" w:after="120" w:line="276" w:lineRule="auto"/>
      <w:ind w:left="0" w:firstLine="0"/>
      <w:outlineLvl w:val="0"/>
    </w:pPr>
    <w:rPr>
      <w:rFonts w:asciiTheme="majorHAnsi" w:eastAsiaTheme="majorEastAsia" w:hAnsiTheme="majorHAnsi" w:cstheme="majorBidi"/>
      <w:b/>
      <w:color w:val="2E74B5" w:themeColor="accent1" w:themeShade="BF"/>
      <w:sz w:val="32"/>
      <w:szCs w:val="32"/>
      <w:lang w:val="nl-NL"/>
    </w:rPr>
  </w:style>
  <w:style w:type="paragraph" w:styleId="Kop2">
    <w:name w:val="heading 2"/>
    <w:basedOn w:val="Standaard"/>
    <w:next w:val="Standaard"/>
    <w:link w:val="Kop2Char"/>
    <w:uiPriority w:val="9"/>
    <w:unhideWhenUsed/>
    <w:qFormat/>
    <w:rsid w:val="00256CFF"/>
    <w:pPr>
      <w:keepNext/>
      <w:keepLines/>
      <w:spacing w:before="40"/>
      <w:outlineLvl w:val="1"/>
    </w:pPr>
    <w:rPr>
      <w:rFonts w:asciiTheme="majorHAnsi" w:eastAsiaTheme="majorEastAsia" w:hAnsiTheme="majorHAnsi" w:cstheme="majorBidi"/>
      <w:b/>
      <w:color w:val="2E74B5" w:themeColor="accent1" w:themeShade="BF"/>
      <w:spacing w:val="80"/>
      <w:sz w:val="26"/>
      <w:szCs w:val="26"/>
    </w:rPr>
  </w:style>
  <w:style w:type="paragraph" w:styleId="Kop3">
    <w:name w:val="heading 3"/>
    <w:basedOn w:val="Standaard"/>
    <w:next w:val="Standaard"/>
    <w:link w:val="Kop3Char"/>
    <w:uiPriority w:val="9"/>
    <w:unhideWhenUsed/>
    <w:qFormat/>
    <w:rsid w:val="009073E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E19EC"/>
    <w:rPr>
      <w:rFonts w:asciiTheme="majorHAnsi" w:eastAsiaTheme="majorEastAsia" w:hAnsiTheme="majorHAnsi" w:cstheme="majorBidi"/>
      <w:b/>
      <w:color w:val="2E74B5" w:themeColor="accent1" w:themeShade="BF"/>
      <w:sz w:val="32"/>
      <w:szCs w:val="32"/>
      <w:lang w:val="nl-NL"/>
    </w:rPr>
  </w:style>
  <w:style w:type="paragraph" w:styleId="Voetnoottekst">
    <w:name w:val="footnote text"/>
    <w:basedOn w:val="Standaard"/>
    <w:link w:val="VoetnoottekstChar"/>
    <w:uiPriority w:val="99"/>
    <w:semiHidden/>
    <w:unhideWhenUsed/>
    <w:rsid w:val="009073E0"/>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9073E0"/>
    <w:rPr>
      <w:sz w:val="20"/>
      <w:szCs w:val="20"/>
    </w:rPr>
  </w:style>
  <w:style w:type="character" w:styleId="Voetnootmarkering">
    <w:name w:val="footnote reference"/>
    <w:basedOn w:val="Standaardalinea-lettertype"/>
    <w:uiPriority w:val="99"/>
    <w:semiHidden/>
    <w:unhideWhenUsed/>
    <w:rsid w:val="009073E0"/>
    <w:rPr>
      <w:vertAlign w:val="superscript"/>
    </w:rPr>
  </w:style>
  <w:style w:type="character" w:customStyle="1" w:styleId="Kop2Char">
    <w:name w:val="Kop 2 Char"/>
    <w:basedOn w:val="Standaardalinea-lettertype"/>
    <w:link w:val="Kop2"/>
    <w:uiPriority w:val="9"/>
    <w:rsid w:val="00256CFF"/>
    <w:rPr>
      <w:rFonts w:asciiTheme="majorHAnsi" w:eastAsiaTheme="majorEastAsia" w:hAnsiTheme="majorHAnsi" w:cstheme="majorBidi"/>
      <w:b/>
      <w:color w:val="2E74B5" w:themeColor="accent1" w:themeShade="BF"/>
      <w:spacing w:val="80"/>
      <w:sz w:val="26"/>
      <w:szCs w:val="26"/>
    </w:rPr>
  </w:style>
  <w:style w:type="character" w:customStyle="1" w:styleId="Kop3Char">
    <w:name w:val="Kop 3 Char"/>
    <w:basedOn w:val="Standaardalinea-lettertype"/>
    <w:link w:val="Kop3"/>
    <w:uiPriority w:val="9"/>
    <w:rsid w:val="009073E0"/>
    <w:rPr>
      <w:rFonts w:asciiTheme="majorHAnsi" w:eastAsiaTheme="majorEastAsia" w:hAnsiTheme="majorHAnsi" w:cstheme="majorBidi"/>
      <w:color w:val="1F4D78" w:themeColor="accent1" w:themeShade="7F"/>
      <w:sz w:val="24"/>
      <w:szCs w:val="24"/>
    </w:rPr>
  </w:style>
  <w:style w:type="paragraph" w:styleId="Lijstalinea">
    <w:name w:val="List Paragraph"/>
    <w:basedOn w:val="Standaard"/>
    <w:uiPriority w:val="34"/>
    <w:qFormat/>
    <w:rsid w:val="009073E0"/>
    <w:pPr>
      <w:ind w:left="720"/>
      <w:contextualSpacing/>
    </w:pPr>
  </w:style>
  <w:style w:type="paragraph" w:styleId="Koptekst">
    <w:name w:val="header"/>
    <w:basedOn w:val="Standaard"/>
    <w:link w:val="KoptekstChar"/>
    <w:uiPriority w:val="99"/>
    <w:unhideWhenUsed/>
    <w:rsid w:val="00BE7EE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BE7EE9"/>
  </w:style>
  <w:style w:type="paragraph" w:styleId="Voettekst">
    <w:name w:val="footer"/>
    <w:basedOn w:val="Standaard"/>
    <w:link w:val="VoettekstChar"/>
    <w:uiPriority w:val="99"/>
    <w:unhideWhenUsed/>
    <w:rsid w:val="00BE7EE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BE7EE9"/>
  </w:style>
  <w:style w:type="paragraph" w:styleId="Geenafstand">
    <w:name w:val="No Spacing"/>
    <w:uiPriority w:val="1"/>
    <w:qFormat/>
    <w:rsid w:val="009D1387"/>
    <w:pPr>
      <w:spacing w:after="0" w:line="240" w:lineRule="auto"/>
    </w:pPr>
  </w:style>
  <w:style w:type="character" w:styleId="Hyperlink">
    <w:name w:val="Hyperlink"/>
    <w:basedOn w:val="Standaardalinea-lettertype"/>
    <w:uiPriority w:val="99"/>
    <w:unhideWhenUsed/>
    <w:rsid w:val="00B40AF9"/>
    <w:rPr>
      <w:color w:val="0563C1" w:themeColor="hyperlink"/>
      <w:u w:val="single"/>
    </w:rPr>
  </w:style>
  <w:style w:type="paragraph" w:styleId="Kopvaninhoudsopgave">
    <w:name w:val="TOC Heading"/>
    <w:basedOn w:val="Kop1"/>
    <w:next w:val="Standaard"/>
    <w:uiPriority w:val="39"/>
    <w:unhideWhenUsed/>
    <w:qFormat/>
    <w:rsid w:val="00E16402"/>
    <w:pPr>
      <w:outlineLvl w:val="9"/>
    </w:pPr>
    <w:rPr>
      <w:lang w:eastAsia="en-GB"/>
    </w:rPr>
  </w:style>
  <w:style w:type="paragraph" w:styleId="Inhopg3">
    <w:name w:val="toc 3"/>
    <w:basedOn w:val="Standaard"/>
    <w:next w:val="Standaard"/>
    <w:autoRedefine/>
    <w:uiPriority w:val="39"/>
    <w:unhideWhenUsed/>
    <w:rsid w:val="00E16402"/>
    <w:pPr>
      <w:spacing w:after="100"/>
      <w:ind w:left="440"/>
    </w:pPr>
  </w:style>
  <w:style w:type="paragraph" w:styleId="Inhopg1">
    <w:name w:val="toc 1"/>
    <w:basedOn w:val="Standaard"/>
    <w:next w:val="Standaard"/>
    <w:autoRedefine/>
    <w:uiPriority w:val="39"/>
    <w:unhideWhenUsed/>
    <w:rsid w:val="00E16402"/>
    <w:pPr>
      <w:spacing w:after="100"/>
    </w:pPr>
  </w:style>
  <w:style w:type="paragraph" w:styleId="Inhopg2">
    <w:name w:val="toc 2"/>
    <w:basedOn w:val="Standaard"/>
    <w:next w:val="Standaard"/>
    <w:autoRedefine/>
    <w:uiPriority w:val="39"/>
    <w:unhideWhenUsed/>
    <w:rsid w:val="00E16402"/>
    <w:pPr>
      <w:spacing w:after="100"/>
      <w:ind w:left="220"/>
    </w:pPr>
  </w:style>
  <w:style w:type="table" w:styleId="Tabelraster">
    <w:name w:val="Table Grid"/>
    <w:basedOn w:val="Standaardtabel"/>
    <w:uiPriority w:val="39"/>
    <w:rsid w:val="00FE6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stertabel5donker-Accent61">
    <w:name w:val="Rastertabel 5 donker - Accent 61"/>
    <w:basedOn w:val="Standaardtabel"/>
    <w:uiPriority w:val="50"/>
    <w:rsid w:val="00FE679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Rastertabel4-Accent61">
    <w:name w:val="Rastertabel 4 - Accent 61"/>
    <w:basedOn w:val="Standaardtabel"/>
    <w:uiPriority w:val="49"/>
    <w:rsid w:val="00FE679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Ballontekst">
    <w:name w:val="Balloon Text"/>
    <w:basedOn w:val="Standaard"/>
    <w:link w:val="BallontekstChar"/>
    <w:uiPriority w:val="99"/>
    <w:semiHidden/>
    <w:unhideWhenUsed/>
    <w:rsid w:val="008B5223"/>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B5223"/>
    <w:rPr>
      <w:rFonts w:ascii="Segoe UI" w:hAnsi="Segoe UI" w:cs="Segoe UI"/>
      <w:sz w:val="18"/>
      <w:szCs w:val="18"/>
    </w:rPr>
  </w:style>
  <w:style w:type="character" w:customStyle="1" w:styleId="color11">
    <w:name w:val="color_11"/>
    <w:basedOn w:val="Standaardalinea-lettertype"/>
    <w:rsid w:val="00DD0A98"/>
  </w:style>
  <w:style w:type="paragraph" w:styleId="Normaalweb">
    <w:name w:val="Normal (Web)"/>
    <w:basedOn w:val="Standaard"/>
    <w:uiPriority w:val="99"/>
    <w:semiHidden/>
    <w:unhideWhenUsed/>
    <w:rsid w:val="00B16E15"/>
    <w:pPr>
      <w:spacing w:before="100" w:beforeAutospacing="1" w:after="100" w:afterAutospacing="1" w:line="240" w:lineRule="auto"/>
    </w:pPr>
    <w:rPr>
      <w:rFonts w:ascii="Times New Roman" w:eastAsiaTheme="minorEastAsia" w:hAnsi="Times New Roman" w:cs="Times New Roman"/>
      <w:sz w:val="24"/>
      <w:szCs w:val="24"/>
      <w:lang w:val="nl-NL" w:eastAsia="nl-NL"/>
    </w:rPr>
  </w:style>
  <w:style w:type="character" w:styleId="Verwijzingopmerking">
    <w:name w:val="annotation reference"/>
    <w:basedOn w:val="Standaardalinea-lettertype"/>
    <w:uiPriority w:val="99"/>
    <w:semiHidden/>
    <w:unhideWhenUsed/>
    <w:rsid w:val="00B16E15"/>
    <w:rPr>
      <w:sz w:val="16"/>
      <w:szCs w:val="16"/>
    </w:rPr>
  </w:style>
  <w:style w:type="paragraph" w:styleId="Tekstopmerking">
    <w:name w:val="annotation text"/>
    <w:basedOn w:val="Standaard"/>
    <w:link w:val="TekstopmerkingChar"/>
    <w:uiPriority w:val="99"/>
    <w:semiHidden/>
    <w:unhideWhenUsed/>
    <w:rsid w:val="00B16E1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16E15"/>
    <w:rPr>
      <w:sz w:val="20"/>
      <w:szCs w:val="20"/>
    </w:rPr>
  </w:style>
  <w:style w:type="paragraph" w:styleId="Onderwerpvanopmerking">
    <w:name w:val="annotation subject"/>
    <w:basedOn w:val="Tekstopmerking"/>
    <w:next w:val="Tekstopmerking"/>
    <w:link w:val="OnderwerpvanopmerkingChar"/>
    <w:uiPriority w:val="99"/>
    <w:semiHidden/>
    <w:unhideWhenUsed/>
    <w:rsid w:val="00B16E15"/>
    <w:rPr>
      <w:b/>
      <w:bCs/>
    </w:rPr>
  </w:style>
  <w:style w:type="character" w:customStyle="1" w:styleId="OnderwerpvanopmerkingChar">
    <w:name w:val="Onderwerp van opmerking Char"/>
    <w:basedOn w:val="TekstopmerkingChar"/>
    <w:link w:val="Onderwerpvanopmerking"/>
    <w:uiPriority w:val="99"/>
    <w:semiHidden/>
    <w:rsid w:val="00B16E15"/>
    <w:rPr>
      <w:b/>
      <w:bCs/>
      <w:sz w:val="20"/>
      <w:szCs w:val="20"/>
    </w:rPr>
  </w:style>
  <w:style w:type="character" w:styleId="GevolgdeHyperlink">
    <w:name w:val="FollowedHyperlink"/>
    <w:basedOn w:val="Standaardalinea-lettertype"/>
    <w:uiPriority w:val="99"/>
    <w:semiHidden/>
    <w:unhideWhenUsed/>
    <w:rsid w:val="00D71946"/>
    <w:rPr>
      <w:color w:val="954F72" w:themeColor="followedHyperlink"/>
      <w:u w:val="single"/>
    </w:rPr>
  </w:style>
  <w:style w:type="paragraph" w:styleId="Bijschrift">
    <w:name w:val="caption"/>
    <w:basedOn w:val="Standaard"/>
    <w:next w:val="Standaard"/>
    <w:uiPriority w:val="35"/>
    <w:unhideWhenUsed/>
    <w:qFormat/>
    <w:rsid w:val="00FE1A27"/>
    <w:pPr>
      <w:spacing w:after="200"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567552">
      <w:bodyDiv w:val="1"/>
      <w:marLeft w:val="0"/>
      <w:marRight w:val="0"/>
      <w:marTop w:val="0"/>
      <w:marBottom w:val="0"/>
      <w:divBdr>
        <w:top w:val="none" w:sz="0" w:space="0" w:color="auto"/>
        <w:left w:val="none" w:sz="0" w:space="0" w:color="auto"/>
        <w:bottom w:val="none" w:sz="0" w:space="0" w:color="auto"/>
        <w:right w:val="none" w:sz="0" w:space="0" w:color="auto"/>
      </w:divBdr>
    </w:div>
    <w:div w:id="1137383496">
      <w:bodyDiv w:val="1"/>
      <w:marLeft w:val="0"/>
      <w:marRight w:val="0"/>
      <w:marTop w:val="0"/>
      <w:marBottom w:val="0"/>
      <w:divBdr>
        <w:top w:val="none" w:sz="0" w:space="0" w:color="auto"/>
        <w:left w:val="none" w:sz="0" w:space="0" w:color="auto"/>
        <w:bottom w:val="none" w:sz="0" w:space="0" w:color="auto"/>
        <w:right w:val="none" w:sz="0" w:space="0" w:color="auto"/>
      </w:divBdr>
    </w:div>
    <w:div w:id="1259292830">
      <w:bodyDiv w:val="1"/>
      <w:marLeft w:val="0"/>
      <w:marRight w:val="0"/>
      <w:marTop w:val="0"/>
      <w:marBottom w:val="0"/>
      <w:divBdr>
        <w:top w:val="none" w:sz="0" w:space="0" w:color="auto"/>
        <w:left w:val="none" w:sz="0" w:space="0" w:color="auto"/>
        <w:bottom w:val="none" w:sz="0" w:space="0" w:color="auto"/>
        <w:right w:val="none" w:sz="0" w:space="0" w:color="auto"/>
      </w:divBdr>
      <w:divsChild>
        <w:div w:id="7388640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748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jpg"/><Relationship Id="rId18" Type="http://schemas.openxmlformats.org/officeDocument/2006/relationships/hyperlink" Target="https://www.closeupclassics.n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caeciliavanstigt.nl/" TargetMode="External"/><Relationship Id="rId17" Type="http://schemas.openxmlformats.org/officeDocument/2006/relationships/hyperlink" Target="mailto:info@closeupclassics.n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onds21.nl/nieuws/562/effecten-coronacrisis-op-cultuurbezoek-na-heropening" TargetMode="External"/><Relationship Id="rId20" Type="http://schemas.openxmlformats.org/officeDocument/2006/relationships/hyperlink" Target="https://www.facebook.com/laura.oomens.3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uraoomens.co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hendrickdekeyser.nl/de-huizen/huis-bartolotti" TargetMode="External"/><Relationship Id="rId23" Type="http://schemas.openxmlformats.org/officeDocument/2006/relationships/header" Target="header2.xml"/><Relationship Id="rId10" Type="http://schemas.openxmlformats.org/officeDocument/2006/relationships/hyperlink" Target="https://beta.cultuur-ondernemen.nl/governance-code-cultuur/toolkit/bestuur-model" TargetMode="External"/><Relationship Id="rId19" Type="http://schemas.openxmlformats.org/officeDocument/2006/relationships/hyperlink" Target="https://www.anderhalvemeterconcerten.nl/"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anderhalvemeterconcerten.nl/" TargetMode="External"/><Relationship Id="rId22"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50AD0-8D76-4E9F-B8E8-199C7C805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1791</Words>
  <Characters>9852</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Christien K.</dc:creator>
  <cp:lastModifiedBy>Laura van de Kar</cp:lastModifiedBy>
  <cp:revision>2</cp:revision>
  <cp:lastPrinted>2020-05-14T20:03:00Z</cp:lastPrinted>
  <dcterms:created xsi:type="dcterms:W3CDTF">2020-05-15T12:51:00Z</dcterms:created>
  <dcterms:modified xsi:type="dcterms:W3CDTF">2020-05-15T12:51:00Z</dcterms:modified>
</cp:coreProperties>
</file>